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C4E81" w14:textId="5FA2B1A9" w:rsidR="00913ADE" w:rsidRPr="00913ADE" w:rsidRDefault="00913ADE" w:rsidP="00913AD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 w:rsidRPr="00913ADE">
        <w:rPr>
          <w:rFonts w:eastAsia="Times New Roman"/>
          <w:color w:val="000000" w:themeColor="text1"/>
          <w:szCs w:val="20"/>
          <w:lang w:eastAsia="ru-RU"/>
        </w:rPr>
        <w:t xml:space="preserve">Приложение </w:t>
      </w:r>
      <w:r w:rsidR="00F22ECC">
        <w:rPr>
          <w:rFonts w:eastAsia="Times New Roman"/>
          <w:color w:val="000000" w:themeColor="text1"/>
          <w:szCs w:val="20"/>
          <w:lang w:eastAsia="ru-RU"/>
        </w:rPr>
        <w:t>№ 2</w:t>
      </w:r>
    </w:p>
    <w:p w14:paraId="0430CEB5" w14:textId="68E4CE3F" w:rsidR="00913ADE" w:rsidRDefault="00913ADE" w:rsidP="00913AD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>
        <w:rPr>
          <w:rFonts w:eastAsia="Times New Roman"/>
          <w:color w:val="000000" w:themeColor="text1"/>
          <w:szCs w:val="20"/>
          <w:lang w:eastAsia="ru-RU"/>
        </w:rPr>
        <w:t>к Дополнительному соглаш</w:t>
      </w:r>
      <w:r w:rsidRPr="00913ADE">
        <w:rPr>
          <w:rFonts w:eastAsia="Times New Roman"/>
          <w:color w:val="000000" w:themeColor="text1"/>
          <w:szCs w:val="20"/>
          <w:lang w:eastAsia="ru-RU"/>
        </w:rPr>
        <w:t xml:space="preserve">ению № </w:t>
      </w:r>
      <w:r>
        <w:rPr>
          <w:rFonts w:eastAsia="Times New Roman"/>
          <w:color w:val="000000" w:themeColor="text1"/>
          <w:szCs w:val="20"/>
          <w:lang w:eastAsia="ru-RU"/>
        </w:rPr>
        <w:t>10</w:t>
      </w:r>
      <w:r w:rsidRPr="00913ADE">
        <w:rPr>
          <w:rFonts w:eastAsia="Times New Roman"/>
          <w:color w:val="000000" w:themeColor="text1"/>
          <w:szCs w:val="20"/>
          <w:lang w:eastAsia="ru-RU"/>
        </w:rPr>
        <w:t xml:space="preserve"> к Тарифному</w:t>
      </w:r>
    </w:p>
    <w:p w14:paraId="49BC6C42" w14:textId="77777777" w:rsidR="00913ADE" w:rsidRDefault="00913ADE" w:rsidP="00913AD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 w:rsidRPr="00913ADE">
        <w:rPr>
          <w:rFonts w:eastAsia="Times New Roman"/>
          <w:color w:val="000000" w:themeColor="text1"/>
          <w:szCs w:val="20"/>
          <w:lang w:eastAsia="ru-RU"/>
        </w:rPr>
        <w:t xml:space="preserve"> соглашению в системе ОМС ЕАО на 2025 год</w:t>
      </w:r>
    </w:p>
    <w:p w14:paraId="348A8F86" w14:textId="6936917D" w:rsidR="00913ADE" w:rsidRPr="00913ADE" w:rsidRDefault="00913ADE" w:rsidP="00913AD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 w:rsidRPr="00913ADE">
        <w:rPr>
          <w:rFonts w:eastAsia="Times New Roman"/>
          <w:color w:val="000000" w:themeColor="text1"/>
          <w:szCs w:val="20"/>
          <w:lang w:eastAsia="ru-RU"/>
        </w:rPr>
        <w:t xml:space="preserve">от </w:t>
      </w:r>
      <w:r>
        <w:rPr>
          <w:rFonts w:eastAsia="Times New Roman"/>
          <w:color w:val="000000" w:themeColor="text1"/>
          <w:szCs w:val="20"/>
          <w:lang w:eastAsia="ru-RU"/>
        </w:rPr>
        <w:t xml:space="preserve"> </w:t>
      </w:r>
      <w:r w:rsidRPr="00913ADE">
        <w:rPr>
          <w:rFonts w:eastAsia="Times New Roman"/>
          <w:color w:val="000000" w:themeColor="text1"/>
          <w:szCs w:val="20"/>
          <w:lang w:eastAsia="ru-RU"/>
        </w:rPr>
        <w:t>«</w:t>
      </w:r>
      <w:r w:rsidR="00F22ECC">
        <w:rPr>
          <w:rFonts w:eastAsia="Times New Roman"/>
          <w:color w:val="000000" w:themeColor="text1"/>
          <w:szCs w:val="20"/>
          <w:lang w:eastAsia="ru-RU"/>
        </w:rPr>
        <w:t>24</w:t>
      </w:r>
      <w:bookmarkStart w:id="0" w:name="_GoBack"/>
      <w:bookmarkEnd w:id="0"/>
      <w:r w:rsidRPr="00913ADE">
        <w:rPr>
          <w:rFonts w:eastAsia="Times New Roman"/>
          <w:color w:val="000000" w:themeColor="text1"/>
          <w:szCs w:val="20"/>
          <w:lang w:eastAsia="ru-RU"/>
        </w:rPr>
        <w:t xml:space="preserve">» </w:t>
      </w:r>
      <w:r>
        <w:rPr>
          <w:rFonts w:eastAsia="Times New Roman"/>
          <w:color w:val="000000" w:themeColor="text1"/>
          <w:szCs w:val="20"/>
          <w:lang w:eastAsia="ru-RU"/>
        </w:rPr>
        <w:t>декабря</w:t>
      </w:r>
      <w:r w:rsidRPr="00913ADE">
        <w:rPr>
          <w:rFonts w:eastAsia="Times New Roman"/>
          <w:color w:val="000000" w:themeColor="text1"/>
          <w:szCs w:val="20"/>
          <w:lang w:eastAsia="ru-RU"/>
        </w:rPr>
        <w:t xml:space="preserve"> 2025 года</w:t>
      </w:r>
    </w:p>
    <w:p w14:paraId="0A3127A0" w14:textId="77777777" w:rsidR="00913ADE" w:rsidRDefault="00913ADE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</w:p>
    <w:p w14:paraId="68FCA290" w14:textId="2D4FBF8B" w:rsidR="00210252" w:rsidRDefault="00913ADE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>
        <w:rPr>
          <w:rFonts w:eastAsia="Times New Roman"/>
          <w:color w:val="000000" w:themeColor="text1"/>
          <w:szCs w:val="20"/>
          <w:lang w:eastAsia="ru-RU"/>
        </w:rPr>
        <w:t>«</w:t>
      </w:r>
      <w:r w:rsidR="00210252">
        <w:rPr>
          <w:rFonts w:eastAsia="Times New Roman"/>
          <w:color w:val="000000" w:themeColor="text1"/>
          <w:szCs w:val="20"/>
          <w:lang w:eastAsia="ru-RU"/>
        </w:rPr>
        <w:t xml:space="preserve">Приложение </w:t>
      </w:r>
      <w:r>
        <w:rPr>
          <w:rFonts w:eastAsia="Times New Roman"/>
          <w:color w:val="000000" w:themeColor="text1"/>
          <w:szCs w:val="20"/>
          <w:lang w:eastAsia="ru-RU"/>
        </w:rPr>
        <w:t xml:space="preserve">№ </w:t>
      </w:r>
      <w:r w:rsidR="00210252">
        <w:rPr>
          <w:rFonts w:eastAsia="Times New Roman"/>
          <w:color w:val="000000" w:themeColor="text1"/>
          <w:szCs w:val="20"/>
          <w:lang w:eastAsia="ru-RU"/>
        </w:rPr>
        <w:t>8</w:t>
      </w:r>
    </w:p>
    <w:p w14:paraId="3EF55CE9" w14:textId="77232DCC" w:rsidR="00210252" w:rsidRDefault="00210252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>
        <w:rPr>
          <w:rFonts w:eastAsia="Times New Roman"/>
          <w:color w:val="000000" w:themeColor="text1"/>
          <w:szCs w:val="20"/>
          <w:lang w:eastAsia="ru-RU"/>
        </w:rPr>
        <w:t>к Тарифному соглашению в системе ОМС ЕАО на 2025 год</w:t>
      </w:r>
    </w:p>
    <w:p w14:paraId="65FA197B" w14:textId="77777777" w:rsidR="00210252" w:rsidRDefault="00210252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>
        <w:rPr>
          <w:rFonts w:eastAsia="Times New Roman"/>
          <w:color w:val="000000" w:themeColor="text1"/>
          <w:szCs w:val="20"/>
          <w:lang w:eastAsia="ru-RU"/>
        </w:rPr>
        <w:t>от «07» февраля 2025 года</w:t>
      </w:r>
    </w:p>
    <w:p w14:paraId="46B05E6C" w14:textId="77777777" w:rsidR="00210252" w:rsidRDefault="00210252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</w:p>
    <w:p w14:paraId="7649F47F" w14:textId="39BB4F4F" w:rsidR="00C55979" w:rsidRDefault="00C55979" w:rsidP="00C55979">
      <w:pPr>
        <w:spacing w:after="120" w:line="240" w:lineRule="auto"/>
        <w:jc w:val="center"/>
      </w:pPr>
      <w:r>
        <w:t>РЕКОМЕНДУЕМЫЕ ПОДХОДЫ К БАЛ</w:t>
      </w:r>
      <w:r w:rsidR="00270CBC">
        <w:t>Л</w:t>
      </w:r>
      <w:r>
        <w:t>ЬНОЙ ОЦЕНКЕ И ПОРЯДОК РАСЧЕТА ЗНАЧЕНИЙ ПОКАЗАТЕЛЕЙ РЕЗУЛЬТАТИВНОСТИ</w:t>
      </w:r>
      <w:r w:rsidRPr="000B6FD6">
        <w:t xml:space="preserve"> ДЕЯТЕЛЬНОСТИ МЕДИЦИНСКИХ ОРГАНИЗАЦИЙ</w:t>
      </w: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2"/>
        <w:gridCol w:w="856"/>
        <w:gridCol w:w="2094"/>
        <w:gridCol w:w="1762"/>
        <w:gridCol w:w="3312"/>
        <w:gridCol w:w="599"/>
        <w:gridCol w:w="12"/>
        <w:gridCol w:w="3242"/>
        <w:gridCol w:w="1025"/>
        <w:gridCol w:w="2075"/>
      </w:tblGrid>
      <w:tr w:rsidR="00BB1B08" w:rsidRPr="004949BC" w14:paraId="31756D77" w14:textId="77777777" w:rsidTr="00612A33">
        <w:trPr>
          <w:trHeight w:val="589"/>
          <w:tblHeader/>
        </w:trPr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0C505FA6" w14:textId="77777777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14:paraId="02721968" w14:textId="25B314FE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№ в соотв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приказом № 44н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6E4563CD" w14:textId="73FEB4A6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B9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77129214" w14:textId="77777777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Предположительный результат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vAlign w:val="center"/>
          </w:tcPr>
          <w:p w14:paraId="1E7AFBAF" w14:textId="0D65408A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Индикаторы выполнения показателя</w:t>
            </w:r>
            <w:r w:rsidR="00B9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6F162A22" w14:textId="77777777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Макс, балл</w:t>
            </w:r>
          </w:p>
        </w:tc>
        <w:tc>
          <w:tcPr>
            <w:tcW w:w="1060" w:type="pct"/>
            <w:gridSpan w:val="2"/>
            <w:tcBorders>
              <w:bottom w:val="single" w:sz="4" w:space="0" w:color="auto"/>
            </w:tcBorders>
            <w:vAlign w:val="center"/>
          </w:tcPr>
          <w:p w14:paraId="405B5815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0B4EEFAE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center"/>
          </w:tcPr>
          <w:p w14:paraId="6E4D95B7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</w:p>
        </w:tc>
      </w:tr>
      <w:tr w:rsidR="006734BD" w:rsidRPr="004949BC" w14:paraId="06F7D81A" w14:textId="77777777" w:rsidTr="00612A33">
        <w:trPr>
          <w:trHeight w:val="184"/>
        </w:trPr>
        <w:tc>
          <w:tcPr>
            <w:tcW w:w="2735" w:type="pct"/>
            <w:gridSpan w:val="5"/>
            <w:shd w:val="clear" w:color="auto" w:fill="D9D9D9" w:themeFill="background1" w:themeFillShade="D9"/>
          </w:tcPr>
          <w:p w14:paraId="00F53BEF" w14:textId="77777777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  <w:shd w:val="clear" w:color="auto" w:fill="D9D9D9" w:themeFill="background1" w:themeFillShade="D9"/>
          </w:tcPr>
          <w:p w14:paraId="5B090129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056" w:type="pct"/>
            <w:shd w:val="clear" w:color="auto" w:fill="D9D9D9" w:themeFill="background1" w:themeFillShade="D9"/>
          </w:tcPr>
          <w:p w14:paraId="037E6AB9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3D0FE92" w14:textId="77777777" w:rsidR="004949BC" w:rsidRPr="004949BC" w:rsidRDefault="004949BC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23C2E5D5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49BC" w:rsidRPr="004949BC" w14:paraId="0081EECD" w14:textId="77777777" w:rsidTr="00BB1B08">
        <w:trPr>
          <w:trHeight w:val="189"/>
        </w:trPr>
        <w:tc>
          <w:tcPr>
            <w:tcW w:w="5000" w:type="pct"/>
            <w:gridSpan w:val="10"/>
          </w:tcPr>
          <w:p w14:paraId="6D2A0801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</w:t>
            </w:r>
          </w:p>
        </w:tc>
      </w:tr>
      <w:tr w:rsidR="00BB1B08" w:rsidRPr="004949BC" w14:paraId="2027EB03" w14:textId="77777777" w:rsidTr="00210252">
        <w:trPr>
          <w:trHeight w:val="1266"/>
        </w:trPr>
        <w:tc>
          <w:tcPr>
            <w:tcW w:w="121" w:type="pct"/>
            <w:vAlign w:val="center"/>
          </w:tcPr>
          <w:p w14:paraId="13B2D942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" w:type="pct"/>
            <w:vAlign w:val="center"/>
          </w:tcPr>
          <w:p w14:paraId="4F4587F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2" w:type="pct"/>
            <w:vAlign w:val="center"/>
          </w:tcPr>
          <w:p w14:paraId="397D6BDA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4949B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(D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1B9F620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4C7FE26F" w14:textId="77777777" w:rsidR="004949BC" w:rsidRPr="004949BC" w:rsidRDefault="004949BC" w:rsidP="004949BC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88455596"/>
          </w:p>
          <w:p w14:paraId="611E91E4" w14:textId="541637B9" w:rsidR="004949BC" w:rsidRPr="005B75A8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14:paraId="6CCFC24C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795DE21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≥ 2% - 2 балла;</w:t>
            </w:r>
          </w:p>
          <w:p w14:paraId="21B71EDD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&lt; 2% - 1 балл.</w:t>
            </w:r>
          </w:p>
          <w:p w14:paraId="0927D908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BDCC17" w14:textId="77777777" w:rsidR="004949BC" w:rsidRPr="005B75A8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14:paraId="044B7370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14:paraId="5D98446F" w14:textId="77777777" w:rsidR="004949BC" w:rsidRPr="004949BC" w:rsidRDefault="004949BC" w:rsidP="004949BC">
            <w:pPr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4949BC">
              <w:rPr>
                <w:sz w:val="18"/>
                <w:szCs w:val="18"/>
              </w:rPr>
              <w:t>В иных случаях - 2 балла.</w:t>
            </w:r>
            <w:bookmarkEnd w:id="1"/>
          </w:p>
        </w:tc>
        <w:tc>
          <w:tcPr>
            <w:tcW w:w="195" w:type="pct"/>
            <w:vAlign w:val="center"/>
          </w:tcPr>
          <w:p w14:paraId="358651BB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2A4EAEDE" w14:textId="77777777" w:rsidR="004949BC" w:rsidRPr="00750970" w:rsidRDefault="005445CE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27975756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FE4C2A" w14:textId="77777777" w:rsidR="004949BC" w:rsidRPr="004949BC" w:rsidRDefault="004949BC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DBCE3DC" w14:textId="0835CACD" w:rsidR="004949BC" w:rsidRPr="004949BC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14:paraId="527E71D2" w14:textId="4AF74C49" w:rsidR="004949BC" w:rsidRPr="004949BC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число прикрепленных лиц к медицинской организации в возрасте от 18 до 39 лет (включительно), среднее значение за период.</w:t>
            </w:r>
          </w:p>
          <w:p w14:paraId="57E16BB7" w14:textId="77777777" w:rsidR="004949BC" w:rsidRPr="004949BC" w:rsidRDefault="004949BC" w:rsidP="00BB1B0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7DEE30EE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5D8186B" w14:textId="441EDF89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14:paraId="3E2D8163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72C97580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цель посещения;</w:t>
            </w:r>
          </w:p>
          <w:p w14:paraId="35AD94BB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5F2F8CB1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355C6F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Источник информации о прикреплении лиц к медицинской организации – ФЕРЗЛ</w:t>
            </w:r>
          </w:p>
        </w:tc>
      </w:tr>
      <w:tr w:rsidR="006734BD" w:rsidRPr="005B75A8" w14:paraId="20003C88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8DFD92A" w14:textId="64C21794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9" w:type="pct"/>
            <w:vAlign w:val="center"/>
          </w:tcPr>
          <w:p w14:paraId="3E9B0CD4" w14:textId="050F7005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82" w:type="pct"/>
            <w:vAlign w:val="center"/>
          </w:tcPr>
          <w:p w14:paraId="57A125D8" w14:textId="77777777" w:rsidR="00210252" w:rsidRDefault="00210252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492ED5" w14:textId="1EE6A65F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40 до 65 лет, не прошедших в течение последних</w:t>
            </w:r>
          </w:p>
          <w:p w14:paraId="1F3E8B66" w14:textId="77777777" w:rsidR="00210252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двух лет профилактический медицинский осмотр или диспансеризацию, от общего числа прикрепленного населения этой </w:t>
            </w:r>
          </w:p>
          <w:p w14:paraId="5D48027F" w14:textId="3D767ED4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возрастной группы.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E94A80A" w14:textId="4CA054E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3DE6C34B" w14:textId="68C5276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Федерации:</w:t>
            </w:r>
          </w:p>
          <w:p w14:paraId="58DEDAC1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787AF50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Уменьшение ≥ 2% - 2 балла;</w:t>
            </w:r>
          </w:p>
          <w:p w14:paraId="2017025C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&lt; 2% - 1 балл.</w:t>
            </w:r>
          </w:p>
          <w:p w14:paraId="2DC23DCB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C95B55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14:paraId="3AC1836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14:paraId="17FF62AC" w14:textId="2CDAD0C0" w:rsidR="005B75A8" w:rsidRPr="005B75A8" w:rsidRDefault="005B75A8" w:rsidP="005B75A8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3B792E8F" w14:textId="6187106B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158DBB54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5852EA" w14:textId="77777777" w:rsidR="005B75A8" w:rsidRPr="00760968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4FB3550C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D29CC7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77EB2EB7" w14:textId="4A2ED4D3" w:rsidR="005B75A8" w:rsidRPr="005B75A8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14:paraId="146C1DBE" w14:textId="0FE45085" w:rsidR="005B75A8" w:rsidRPr="005B75A8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прикрепленных лиц к медицинской организации в возрасте от 40 до 65 лет (включительно), среднее значение за период.</w:t>
            </w:r>
          </w:p>
          <w:p w14:paraId="32FC0821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9D0AE36" w14:textId="12BDADD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1C38E5E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осуществляется по полям реестра формата Д3 "Файл со сведениями 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 оказанной медицинской помощи при диспансеризации":</w:t>
            </w:r>
          </w:p>
          <w:p w14:paraId="16395D87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31C5D26B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цель посещения;</w:t>
            </w:r>
          </w:p>
          <w:p w14:paraId="0D262C90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25B80764" w14:textId="0C88540D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Источник информации о прикреплении лиц к медицинской организации – ФЕРЗЛ</w:t>
            </w:r>
          </w:p>
        </w:tc>
      </w:tr>
      <w:tr w:rsidR="005F100B" w:rsidRPr="005B75A8" w14:paraId="0DC3A0BA" w14:textId="77777777" w:rsidTr="00210252">
        <w:trPr>
          <w:trHeight w:val="4287"/>
        </w:trPr>
        <w:tc>
          <w:tcPr>
            <w:tcW w:w="121" w:type="pct"/>
            <w:vAlign w:val="center"/>
          </w:tcPr>
          <w:p w14:paraId="7EC63D86" w14:textId="2507B80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14:paraId="163338B7" w14:textId="342C7D4D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2" w:type="pct"/>
            <w:vAlign w:val="center"/>
          </w:tcPr>
          <w:p w14:paraId="461381D9" w14:textId="29CFBDC1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1AF533B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E18C829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7C3C2E7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C191B58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A3AC985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569329A" w14:textId="1C51E942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показателя  </w:t>
            </w: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0D6E38B6" w14:textId="6B7C46D5" w:rsidR="005B75A8" w:rsidRPr="0044716D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71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5882464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≥ 10% - 2 балла.</w:t>
            </w:r>
          </w:p>
          <w:p w14:paraId="18CEF96C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57435FBA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&lt; 5% - 0 баллов.</w:t>
            </w:r>
          </w:p>
          <w:p w14:paraId="1542DDC2" w14:textId="77777777" w:rsidR="005B75A8" w:rsidRPr="0044716D" w:rsidRDefault="005B75A8" w:rsidP="005B75A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71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27AE0B13" w14:textId="531CDC79" w:rsidR="005B75A8" w:rsidRPr="005B75A8" w:rsidRDefault="005B75A8" w:rsidP="004471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5FC736CE" w14:textId="5AEBA7D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788E5639" w14:textId="1D9328C5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7E46E94F" w14:textId="2BA4F214" w:rsidR="00760968" w:rsidRPr="00760968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2F41D847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12D8DD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3E4C98B" w14:textId="053C2E05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14:paraId="2B14D01C" w14:textId="63BE225E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впервые в жизни установленным диагнозом, относящимся к болезням системы кровообращения, за период.</w:t>
            </w:r>
          </w:p>
          <w:p w14:paraId="58808A54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FEDCDE" w14:textId="64FBDF2C" w:rsidR="001E0A1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078EBD4D" w14:textId="135E9732" w:rsidR="005B75A8" w:rsidRPr="009B0DEE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– Болезни системы кровообращения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</w:tc>
        <w:tc>
          <w:tcPr>
            <w:tcW w:w="334" w:type="pct"/>
            <w:vAlign w:val="center"/>
          </w:tcPr>
          <w:p w14:paraId="0A00D85E" w14:textId="1250A40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AB1AFCE" w14:textId="06CE8734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4DB25710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4DC2E9DD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9929016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6AE7CCD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</w:t>
            </w:r>
          </w:p>
          <w:p w14:paraId="3EF69206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посещения;</w:t>
            </w:r>
          </w:p>
          <w:p w14:paraId="5D7933C3" w14:textId="144CC9F2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рождения.</w:t>
            </w:r>
          </w:p>
        </w:tc>
      </w:tr>
      <w:tr w:rsidR="005F100B" w:rsidRPr="00492EDB" w14:paraId="33271F8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9F50ED8" w14:textId="2ED3461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79" w:type="pct"/>
            <w:vAlign w:val="center"/>
          </w:tcPr>
          <w:p w14:paraId="79475DAA" w14:textId="7A349B05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2" w:type="pct"/>
            <w:vAlign w:val="center"/>
          </w:tcPr>
          <w:p w14:paraId="41E143DC" w14:textId="4F2C17A3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ЗНО</m:t>
                  </m:r>
                </m:sub>
              </m:sSub>
            </m:oMath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9F5278F" w14:textId="699395C3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5DE559F7" w14:textId="394A617F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2B949CC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5950F49E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≥ 3% - 1 балл;</w:t>
            </w:r>
          </w:p>
          <w:p w14:paraId="11C5459E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&lt; 3% - 0 баллов.</w:t>
            </w:r>
          </w:p>
          <w:p w14:paraId="580C674F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E42247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4104032A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4CFB9495" w14:textId="51FA4862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6A7FE6E0" w14:textId="09B7C78C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6A6F0792" w14:textId="5EC65081" w:rsidR="00492EDB" w:rsidRPr="00492EDB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7403F7FB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4D49A0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277669F" w14:textId="6B2D95CB" w:rsidR="00492EDB" w:rsidRPr="00492EDB" w:rsidRDefault="006B3D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дисп</m:t>
              </m:r>
            </m:oMath>
            <w:r w:rsidRPr="006B3DE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2EDB"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период;</w:t>
            </w:r>
          </w:p>
          <w:p w14:paraId="19A8D0CF" w14:textId="71841C6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14:paraId="4E9EC6FB" w14:textId="77777777" w:rsidR="00911D54" w:rsidRDefault="00911D54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7BC313C" w14:textId="2DAD89CE" w:rsidR="006734BD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C5F5004" w14:textId="4829695F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96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Злокачественные новообразования.</w:t>
            </w:r>
          </w:p>
          <w:p w14:paraId="47C91BE8" w14:textId="6F8D99D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492E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92E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14:paraId="094068C7" w14:textId="2653DEFE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A9E82EC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полю "признак подозрения на злокачественное новообразование" реестра формата Д3 "Файл со сведениями об оказанной медицинской помощи при диспансеризации".</w:t>
            </w:r>
          </w:p>
          <w:p w14:paraId="2E1190F8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72F35009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07005770" w14:textId="7B52503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7C3D47" w14:paraId="54BB5005" w14:textId="77777777" w:rsidTr="00210252">
        <w:trPr>
          <w:trHeight w:val="13"/>
        </w:trPr>
        <w:tc>
          <w:tcPr>
            <w:tcW w:w="121" w:type="pct"/>
            <w:vAlign w:val="center"/>
          </w:tcPr>
          <w:p w14:paraId="4E7C7DFE" w14:textId="6ED92C0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9" w:type="pct"/>
            <w:vAlign w:val="center"/>
          </w:tcPr>
          <w:p w14:paraId="18FA6938" w14:textId="1C7AAF0F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82" w:type="pct"/>
            <w:vAlign w:val="center"/>
          </w:tcPr>
          <w:p w14:paraId="59A34B0E" w14:textId="299A940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установленным диагнозом хроническая обструктивная легочная болезнь за период.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ХОБЛ</m:t>
                  </m:r>
                </m:sub>
              </m:sSub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8833D63" w14:textId="2A2D0E7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Прирост показателя 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за период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по отношению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к показателю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предыдущий период</w:t>
            </w:r>
          </w:p>
        </w:tc>
        <w:tc>
          <w:tcPr>
            <w:tcW w:w="1079" w:type="pct"/>
            <w:vAlign w:val="center"/>
          </w:tcPr>
          <w:p w14:paraId="1D907067" w14:textId="0DCDA502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934E759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0D9C2990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3AF31FD4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&lt; 5% - 0 баллов.</w:t>
            </w:r>
          </w:p>
          <w:p w14:paraId="1C18C96E" w14:textId="77777777" w:rsidR="007C3D47" w:rsidRPr="007C3D47" w:rsidRDefault="007C3D47" w:rsidP="007C3D47">
            <w:pPr>
              <w:spacing w:before="120" w:after="0" w:line="240" w:lineRule="auto"/>
              <w:ind w:right="96" w:firstLine="0"/>
              <w:jc w:val="center"/>
              <w:rPr>
                <w:b/>
                <w:bCs/>
                <w:sz w:val="18"/>
                <w:szCs w:val="18"/>
              </w:rPr>
            </w:pPr>
            <w:r w:rsidRPr="007C3D47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7DF44A63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0DD6EEFC" w14:textId="1FD6B87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099B023B" w14:textId="0B6F9AD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53946D11" w14:textId="43B87FCA" w:rsidR="007C3D47" w:rsidRPr="007C3D47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24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093DB24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EC5563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6D7EBCF" w14:textId="560BBB4B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установленным диагнозом хроническая обструктивная болезнь легких, выявленным впервые при профилактическом медицинском осмотре или диспансеризации за период;</w:t>
            </w:r>
          </w:p>
          <w:p w14:paraId="647E465A" w14:textId="429F15C0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w:lastRenderedPageBreak/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впервые в жизни установленным диагнозом хроническая обструктивная болезнь легких за период.</w:t>
            </w:r>
          </w:p>
          <w:p w14:paraId="5B5DE8F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BE8E97" w14:textId="5B4A73B4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7571084D" w14:textId="77777777" w:rsidR="007C3D47" w:rsidRPr="00BC67AC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4F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J</w:t>
            </w:r>
            <w:r w:rsidRPr="004A4F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4A4F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обструктивная легочная болезнь:</w:t>
            </w:r>
          </w:p>
          <w:p w14:paraId="0C585CD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 обструктивная легочная болезнь</w:t>
            </w:r>
          </w:p>
          <w:p w14:paraId="1AB14C41" w14:textId="34EDBF0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</w:tc>
        <w:tc>
          <w:tcPr>
            <w:tcW w:w="334" w:type="pct"/>
            <w:vAlign w:val="center"/>
          </w:tcPr>
          <w:p w14:paraId="1EC723A5" w14:textId="1FC6481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4C9287A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кроме ВМП, диспансеризации, профилактических медицинских осмотров, медицинской помощи при подозрении на ЗНО»:</w:t>
            </w:r>
          </w:p>
          <w:p w14:paraId="04227CAF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3A15E711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754E586E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9A36B52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6D59104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58AF3619" w14:textId="0CD1D4A0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5F100B" w:rsidRPr="007C3D47" w14:paraId="3C468FC8" w14:textId="77777777" w:rsidTr="00210252">
        <w:trPr>
          <w:trHeight w:val="13"/>
        </w:trPr>
        <w:tc>
          <w:tcPr>
            <w:tcW w:w="121" w:type="pct"/>
            <w:vAlign w:val="center"/>
          </w:tcPr>
          <w:p w14:paraId="4C8151F1" w14:textId="47C47316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14:paraId="18316644" w14:textId="567FDB9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2" w:type="pct"/>
            <w:vAlign w:val="center"/>
          </w:tcPr>
          <w:p w14:paraId="3A2CFEC4" w14:textId="021856CD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СД</m:t>
                  </m:r>
                </m:sub>
              </m:sSub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AC69E42" w14:textId="2784170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показателя</w:t>
            </w:r>
          </w:p>
          <w:p w14:paraId="30B23521" w14:textId="1174877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3FACF3CD" w14:textId="3E7CC55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6911DDE1" w14:textId="53ABFC9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6B368AA7" w14:textId="6D79FBD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9" w:type="pct"/>
            <w:vAlign w:val="center"/>
          </w:tcPr>
          <w:p w14:paraId="7BBF7803" w14:textId="65E6AA3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B6C16AE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7CAEFA55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5FC68916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&lt; 5% - 0 баллов.</w:t>
            </w:r>
          </w:p>
          <w:p w14:paraId="5E85F4B8" w14:textId="77777777" w:rsidR="007C3D47" w:rsidRPr="007C3D47" w:rsidRDefault="007C3D47" w:rsidP="007C3D47">
            <w:pPr>
              <w:spacing w:before="120" w:after="0" w:line="240" w:lineRule="auto"/>
              <w:ind w:right="96" w:firstLine="0"/>
              <w:jc w:val="center"/>
              <w:rPr>
                <w:b/>
                <w:bCs/>
                <w:sz w:val="18"/>
                <w:szCs w:val="18"/>
              </w:rPr>
            </w:pPr>
            <w:r w:rsidRPr="007C3D47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540A2DFB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267226A0" w14:textId="2592C8AE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044088A4" w14:textId="0B29948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5533C64C" w14:textId="0354523F" w:rsidR="007C3D47" w:rsidRPr="007C3D47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1785AC67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33A5DC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9101B6F" w14:textId="08F61290" w:rsidR="007C3D47" w:rsidRPr="007C3D47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</w:rPr>
                    <m:t>ДИСП</m:t>
                  </m:r>
                </m:sub>
              </m:sSub>
            </m:oMath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14:paraId="29F955BB" w14:textId="32AF2123" w:rsidR="007C3D47" w:rsidRPr="007C3D47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</m:t>
                  </m:r>
                </m:sub>
              </m:sSub>
            </m:oMath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впервые в жизни установленным диагнозом сахарный диабет за период.</w:t>
            </w:r>
          </w:p>
          <w:p w14:paraId="5D5AA9B1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DFD80B" w14:textId="758C701C" w:rsidR="006734BD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3AC6BE1D" w14:textId="5A2C4855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</w:rPr>
              <w:t xml:space="preserve">E10-E14 – </w:t>
            </w:r>
            <w:r w:rsidRPr="007C3D47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757843C3" w14:textId="276AB00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42EF3117" w14:textId="0806001B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14:paraId="6D3B1C90" w14:textId="693EB7B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FC3BF05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-дата окончания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лечения;</w:t>
            </w:r>
          </w:p>
          <w:p w14:paraId="6383DC49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4A6C292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1C834404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2D51349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21CC78E4" w14:textId="7351BC72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5F100B" w:rsidRPr="007C3D47" w14:paraId="58750772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D24C835" w14:textId="4AFF4F3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79" w:type="pct"/>
            <w:vAlign w:val="center"/>
          </w:tcPr>
          <w:p w14:paraId="372184A1" w14:textId="3F8DE9A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2" w:type="pct"/>
            <w:vAlign w:val="center"/>
          </w:tcPr>
          <w:p w14:paraId="4249D096" w14:textId="261AD24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</w:t>
            </w:r>
          </w:p>
          <w:p w14:paraId="24D3DC51" w14:textId="6E00DB3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или диспансеризации, от общего числа взрослых пациентов с подозрением</w:t>
            </w:r>
          </w:p>
          <w:p w14:paraId="1BE9D335" w14:textId="6EB7D06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ЗНОД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1CC25250" w14:textId="31E75B8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показателя</w:t>
            </w:r>
          </w:p>
          <w:p w14:paraId="65DC93B6" w14:textId="13AFE01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5A1BA65A" w14:textId="5D3521E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71C9A07C" w14:textId="5A62A0AA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74584D00" w14:textId="5F1EB46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9" w:type="pct"/>
            <w:vAlign w:val="center"/>
          </w:tcPr>
          <w:p w14:paraId="37FC8B58" w14:textId="3FC4D791" w:rsidR="007C3D47" w:rsidRPr="00770F0B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0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E7A8F53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6ED9539E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2269C6F7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&lt; 5% - 0,5 балла.</w:t>
            </w:r>
          </w:p>
          <w:p w14:paraId="4F02C13B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BBC38F" w14:textId="77777777" w:rsidR="007C3D47" w:rsidRPr="00770F0B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0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94A1799" w14:textId="77777777" w:rsidR="007C3D47" w:rsidRPr="007C3D47" w:rsidRDefault="007C3D47" w:rsidP="007C3D47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14:paraId="7A8EF467" w14:textId="6A78097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594319EA" w14:textId="1A1025F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788D9214" w14:textId="2F1818FD" w:rsidR="007C3D47" w:rsidRPr="00BB1B08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i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впд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4ECCF5F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0425CC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689B711" w14:textId="49690A1A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диспд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14:paraId="4C40FB04" w14:textId="13BDCF8C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впд</m:t>
              </m:r>
            </m:oMath>
            <w:r w:rsidR="00760968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подозрением на злокачественное новообразование органов дыхания за период.</w:t>
            </w:r>
          </w:p>
          <w:p w14:paraId="73EA9B3F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5E308D" w14:textId="5AFFC3FD" w:rsid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63145773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C34.0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главных бронхов.</w:t>
            </w:r>
          </w:p>
          <w:p w14:paraId="1E6BBFE7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C34.1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верхней доли,</w:t>
            </w: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бронхов или легкого.</w:t>
            </w:r>
          </w:p>
          <w:p w14:paraId="26ADD4B1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2 - Злокачественное новообразование средней доли, бронхов или легкого.</w:t>
            </w:r>
          </w:p>
          <w:p w14:paraId="75C5409F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C34.3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нижней доли, бронхов или легкого.</w:t>
            </w:r>
          </w:p>
          <w:p w14:paraId="2B4D080D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C34.8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14:paraId="7E4601A4" w14:textId="453AB0F7" w:rsidR="007C3D47" w:rsidRPr="007C3D47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C34.9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14:paraId="5EB9F666" w14:textId="4B498DAD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FCD0CCC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14:paraId="5870DDFA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7D00A0ED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F2E90C8" w14:textId="1C2A8D86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AE1607" w14:paraId="614EBD57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3FFFD96" w14:textId="5C4C3718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14:paraId="3EB05DC7" w14:textId="72EA7293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82" w:type="pct"/>
            <w:vAlign w:val="center"/>
          </w:tcPr>
          <w:p w14:paraId="0F0A5F8E" w14:textId="273A6FF5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C009046" w14:textId="07E5DBE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9" w:type="pct"/>
            <w:vAlign w:val="center"/>
          </w:tcPr>
          <w:p w14:paraId="1831F4DA" w14:textId="3F57B896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F8B110F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251A3954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7A160CED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&lt; 5% - 0,5 балла.</w:t>
            </w:r>
          </w:p>
          <w:p w14:paraId="3AFACFE4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0637F8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609DEC46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14:paraId="5CAB7E0F" w14:textId="257E28B3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3A0FDADE" w14:textId="73EC2AC0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4630EBC7" w14:textId="300453DF" w:rsidR="00AE1607" w:rsidRPr="00760968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lang w:val="en-US"/>
                  </w:rPr>
                  <m:t xml:space="preserve"> ∙100%,</m:t>
                </m:r>
              </m:oMath>
            </m:oMathPara>
          </w:p>
          <w:p w14:paraId="7161106D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C025F4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0D6486E" w14:textId="3925505B" w:rsidR="00AE1607" w:rsidRPr="00AE1607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14:paraId="17A5A105" w14:textId="7AAF3AF3" w:rsidR="00AE1607" w:rsidRPr="00AE1607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14:paraId="6779002D" w14:textId="77777777" w:rsidR="00210252" w:rsidRDefault="00210252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1213FD" w14:textId="27B5DEEE" w:rsidR="007C5D13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sz w:val="18"/>
                <w:szCs w:val="18"/>
              </w:rPr>
              <w:t>Код МКБ:</w:t>
            </w:r>
          </w:p>
          <w:p w14:paraId="0D4C5330" w14:textId="726A537F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AE1607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14:paraId="4420186D" w14:textId="70C317E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0778E57E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14:paraId="4408CDE4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20CF89BC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E55EC16" w14:textId="54E3A5F8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750970" w:rsidRPr="0044716D" w14:paraId="45C76CAE" w14:textId="77777777" w:rsidTr="00BB1B08">
        <w:trPr>
          <w:trHeight w:val="13"/>
        </w:trPr>
        <w:tc>
          <w:tcPr>
            <w:tcW w:w="5000" w:type="pct"/>
            <w:gridSpan w:val="10"/>
          </w:tcPr>
          <w:p w14:paraId="5AD202EF" w14:textId="7C3D73F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диспансерного наблюдения</w:t>
            </w:r>
          </w:p>
        </w:tc>
      </w:tr>
      <w:tr w:rsidR="005F100B" w:rsidRPr="00750970" w14:paraId="1DBACDEB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13027B5" w14:textId="69AF9212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9" w:type="pct"/>
            <w:vAlign w:val="center"/>
          </w:tcPr>
          <w:p w14:paraId="0F702F03" w14:textId="0F83AB5C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2" w:type="pct"/>
            <w:vAlign w:val="center"/>
          </w:tcPr>
          <w:p w14:paraId="5DC83AEA" w14:textId="10CFA530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болезнями системы кровообращения с высоким риском развития неблагоприятных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фибрилляцией предсердий и хронической сердечной недостаточностью, а также которым </w:t>
            </w:r>
            <w:r w:rsidRPr="00B5061B">
              <w:rPr>
                <w:rFonts w:ascii="Times New Roman" w:hAnsi="Times New Roman" w:cs="Times New Roman"/>
                <w:sz w:val="18"/>
                <w:szCs w:val="18"/>
              </w:rPr>
              <w:t>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заболеваний).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риск</m:t>
              </m:r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 xml:space="preserve"> 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588FF05" w14:textId="5E8E0D6B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0AA5AC4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10CEAA3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64969B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24F2B2F8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C894D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показателя по сравнению с предыдущем периодом – 1 балл;</w:t>
            </w:r>
          </w:p>
          <w:p w14:paraId="630286D2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AC3EC1" w14:textId="72FAFF2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14:paraId="11F04716" w14:textId="221B6558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100BA349" w14:textId="134E336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vertAlign w:val="subscript"/>
                  </w:rPr>
                  <m:t>риск</m:t>
                </m:r>
                <m:r>
                  <w:rPr>
                    <w:rFonts w:ascii="Cambria Math" w:hAnsi="Cambria Math" w:cs="Times New Roman"/>
                    <w:color w:val="000000" w:themeColor="text1"/>
                    <w:vertAlign w:val="subscript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2611BDB3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A73C78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15C39F9" w14:textId="1FD19A22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  <w:lang w:val="en-US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дн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болезнями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состоящих под диспансерным наблюдением.</w:t>
            </w:r>
          </w:p>
          <w:p w14:paraId="7A28F0D3" w14:textId="4308155A" w:rsidR="00750970" w:rsidRPr="00750970" w:rsidRDefault="00750970" w:rsidP="00BB1B0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вп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</w:t>
            </w:r>
            <w:bookmarkStart w:id="2" w:name="_Hlk213870179"/>
            <w:r w:rsidRPr="00386E07">
              <w:rPr>
                <w:rFonts w:ascii="Times New Roman" w:hAnsi="Times New Roman" w:cs="Times New Roman"/>
                <w:sz w:val="18"/>
                <w:szCs w:val="18"/>
              </w:rPr>
              <w:t>обратившихся за медицинской помощью за период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bookmarkEnd w:id="2"/>
          <w:p w14:paraId="4B6BDED8" w14:textId="77777777" w:rsidR="00AD071F" w:rsidRDefault="00AD071F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</w:p>
          <w:p w14:paraId="0FABDA19" w14:textId="138AB5C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  <w:t>I60-I64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Острое нарушение мозгового кровообращения</w:t>
            </w:r>
          </w:p>
          <w:p w14:paraId="351B914B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I21 - I22 –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Инфаркт миокарда</w:t>
            </w:r>
          </w:p>
          <w:p w14:paraId="7DA1C62E" w14:textId="1F0F8178" w:rsid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I25.2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A742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Перенесенный в прошлом инфаркт миокарда</w:t>
            </w:r>
          </w:p>
          <w:p w14:paraId="52637604" w14:textId="00A35794" w:rsidR="00FA7426" w:rsidRPr="00FA7426" w:rsidRDefault="00FA7426" w:rsidP="00BB1B08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I25.8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Другие формы хронической ишемической болезни сердца</w:t>
            </w:r>
          </w:p>
          <w:p w14:paraId="423CCE0B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I20-I25 + I48 + I50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Ишемическая болезнь сердца + Фибрилляция и трепетание предсердий + Сердечная недостаточность</w:t>
            </w:r>
          </w:p>
          <w:p w14:paraId="1924F878" w14:textId="554D0698" w:rsidR="0067472C" w:rsidRPr="0067472C" w:rsidRDefault="0067472C" w:rsidP="0067472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95.1 </w:t>
            </w:r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– Наличие аортокоронарного шунтового трансплантата</w:t>
            </w:r>
          </w:p>
          <w:p w14:paraId="49E3C9B8" w14:textId="75D96CCF" w:rsidR="00750970" w:rsidRPr="0067472C" w:rsidRDefault="0067472C" w:rsidP="0067472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95.5 </w:t>
            </w:r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– Наличие коронарного ангиопластичного имплантата и трансплантата</w:t>
            </w:r>
          </w:p>
        </w:tc>
        <w:tc>
          <w:tcPr>
            <w:tcW w:w="334" w:type="pct"/>
            <w:vAlign w:val="center"/>
          </w:tcPr>
          <w:p w14:paraId="42BE708F" w14:textId="46DA9728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4AE5C175" w14:textId="6D7DDE8C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диспансерным наблюдением (гл. 15 Приказ 108н МЗ РФ).</w:t>
            </w:r>
          </w:p>
          <w:p w14:paraId="6B3B7CDE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643248E8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7823DAA6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12880180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06AE5442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68E329C3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6DC60A1C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диспансерное наблюдение.</w:t>
            </w:r>
          </w:p>
          <w:p w14:paraId="1EF0FA30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60968" w14:paraId="17942546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F41A220" w14:textId="2BAD260E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14:paraId="13F5A89A" w14:textId="2C99B311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2" w:type="pct"/>
            <w:vAlign w:val="center"/>
          </w:tcPr>
          <w:p w14:paraId="5251E2E7" w14:textId="1F774DB2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DN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A7A9248" w14:textId="3EEC7A2F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111832B8" w14:textId="61530B51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685E87EB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≥ 3% - 2 балла;</w:t>
            </w:r>
          </w:p>
          <w:p w14:paraId="0D9142BA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≥ 2% - 1 балл;</w:t>
            </w:r>
          </w:p>
          <w:p w14:paraId="18B992D1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&lt; 2% - 0 баллов.</w:t>
            </w:r>
          </w:p>
          <w:p w14:paraId="22422D13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C800E0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16D67C73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- 2 балла;</w:t>
            </w:r>
          </w:p>
          <w:p w14:paraId="3B4AB03E" w14:textId="3D7110E8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3B581D6E" w14:textId="35A278E9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060" w:type="pct"/>
            <w:gridSpan w:val="2"/>
          </w:tcPr>
          <w:p w14:paraId="35055A50" w14:textId="00D9D32B" w:rsidR="00750970" w:rsidRPr="00760968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</w:rPr>
                      <m:t>DN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</w:rPr>
                  <m:t xml:space="preserve"> ∙100%,</m:t>
                </m:r>
              </m:oMath>
            </m:oMathPara>
          </w:p>
          <w:p w14:paraId="57C78329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FA53F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ADBB767" w14:textId="3EBF17C9" w:rsidR="00750970" w:rsidRPr="00760968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</m:oMath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взрослых, состоящих под диспансерным наблюдением по 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14:paraId="3A17D424" w14:textId="59A9DE19" w:rsidR="00750970" w:rsidRPr="00760968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взрослых, состоящих под диспансерным наблюдении по поводу болезней системы кровообращения за период.</w:t>
            </w:r>
          </w:p>
          <w:p w14:paraId="3F324E3B" w14:textId="77777777" w:rsidR="00750970" w:rsidRPr="003561FF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F00F85" w14:textId="2E823172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76096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I05 - I09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Хронические ревматические болезни сердца</w:t>
            </w:r>
          </w:p>
          <w:p w14:paraId="1F900BE1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I10 - I15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Болезни, характеризующиеся повышенным кровяным давлением</w:t>
            </w:r>
          </w:p>
          <w:p w14:paraId="742470C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I20 - I25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Ишемическая болезнь сердца</w:t>
            </w:r>
          </w:p>
          <w:p w14:paraId="3508864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I26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Легочная эмболия</w:t>
            </w:r>
          </w:p>
          <w:p w14:paraId="2313F39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Первичная легочная гипертензия</w:t>
            </w:r>
          </w:p>
          <w:p w14:paraId="4F74984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I27.2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Другая вторичная легочная гипертензия</w:t>
            </w:r>
          </w:p>
          <w:p w14:paraId="470202DA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уточненные формы легочно-сердечной недостаточности</w:t>
            </w:r>
          </w:p>
          <w:p w14:paraId="33344E19" w14:textId="3C9BEE50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болезни легочных сосудов</w:t>
            </w:r>
          </w:p>
          <w:p w14:paraId="78A4D3F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I33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Острый и подострый эндокардит</w:t>
            </w:r>
          </w:p>
          <w:p w14:paraId="6663D3F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I34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- I37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14:paraId="1EC777A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I38 - I39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65473CF4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Острый миокардит</w:t>
            </w:r>
          </w:p>
          <w:p w14:paraId="78FA484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I41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Миокардит при болезнях, классифицированных в других рубриках</w:t>
            </w:r>
          </w:p>
          <w:p w14:paraId="34B4FF94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Кардиомиопатия</w:t>
            </w:r>
          </w:p>
          <w:p w14:paraId="1EBD946E" w14:textId="36A9226B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I44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14:paraId="69F3F44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Сердечная недостаточность</w:t>
            </w:r>
          </w:p>
          <w:p w14:paraId="4EEE7FF0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I51.0 - I51.2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14:paraId="2EAEEC9C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I51.4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Миокардит неуточненный</w:t>
            </w:r>
          </w:p>
          <w:p w14:paraId="07B7EF0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I67.8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уточненные поражения сосудов мозга</w:t>
            </w:r>
          </w:p>
          <w:p w14:paraId="36595E3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I69.0 - I69.4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субарахноидального кровоизлияния, внутричерепного кровоизлияния,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14:paraId="1D7F73AA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I71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Аневризма и расслоение аорты</w:t>
            </w:r>
          </w:p>
          <w:p w14:paraId="3D850FE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I65.2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Закупорка и стеноз сонной артерии</w:t>
            </w:r>
          </w:p>
          <w:p w14:paraId="34BF23C0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E78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Нарушения обмена липопротеинов и другие липидемии</w:t>
            </w:r>
          </w:p>
          <w:p w14:paraId="23CB3DA4" w14:textId="25CE3240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  <w:p w14:paraId="47087B9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Z95.0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искусственного водителя сердечного ритма</w:t>
            </w:r>
          </w:p>
          <w:p w14:paraId="2B7A46D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Z95.1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аортокоронарного шунтового трансплантата</w:t>
            </w:r>
          </w:p>
          <w:p w14:paraId="0CFC910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Z95.2 - Z95.4, Z95.8, Z95.9</w:t>
            </w:r>
            <w:r w:rsidRPr="00016A2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протеза сердечного клапана, наличие ксеногенного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14:paraId="3E6DD5CF" w14:textId="50549B19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Z95.5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коронарного ангиопластичного имплантата трансплантата</w:t>
            </w:r>
          </w:p>
        </w:tc>
        <w:tc>
          <w:tcPr>
            <w:tcW w:w="334" w:type="pct"/>
            <w:vAlign w:val="center"/>
          </w:tcPr>
          <w:p w14:paraId="16B03FAB" w14:textId="58CEFAF4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77E398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14:paraId="6072F16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34A3B6B7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07A54A19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B185CB9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диагноз основной;</w:t>
            </w:r>
          </w:p>
          <w:p w14:paraId="20AA1587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38089A4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3D14A05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диспансерное наблюдение;</w:t>
            </w:r>
          </w:p>
          <w:p w14:paraId="5B58FD8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характер заболевания;</w:t>
            </w:r>
          </w:p>
          <w:p w14:paraId="028731F5" w14:textId="00040E66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5F100B" w:rsidRPr="001B7B3E" w14:paraId="50B32A99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0B847DF" w14:textId="4D49F221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14:paraId="48AA1086" w14:textId="28DAB2AF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2" w:type="pct"/>
            <w:vAlign w:val="center"/>
          </w:tcPr>
          <w:p w14:paraId="3F48CEB4" w14:textId="69059D1E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кровообращения за период. (DNбск)</w:t>
            </w:r>
          </w:p>
        </w:tc>
        <w:tc>
          <w:tcPr>
            <w:tcW w:w="574" w:type="pct"/>
            <w:vAlign w:val="center"/>
          </w:tcPr>
          <w:p w14:paraId="672EAA0D" w14:textId="176974EC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43B7403A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6827B747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AF0033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12A78377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6B2507" w14:textId="52670CD3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0,5 балла;</w:t>
            </w:r>
          </w:p>
          <w:p w14:paraId="0C784B3F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3EACB0" w14:textId="4F1814BB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737387FE" w14:textId="4C638088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0" w:type="pct"/>
            <w:gridSpan w:val="2"/>
          </w:tcPr>
          <w:p w14:paraId="2046BFBE" w14:textId="77777777" w:rsidR="001B7B3E" w:rsidRPr="001B7B3E" w:rsidRDefault="001B7B3E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73CEE23E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CA5690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D1CE5C8" w14:textId="36D80575" w:rsidR="001B7B3E" w:rsidRPr="001B7B3E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дн</m:t>
              </m:r>
            </m:oMath>
            <w:r w:rsidRPr="006734B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48A7E7FF" w14:textId="3A30F45A" w:rsidR="001B7B3E" w:rsidRPr="001B7B3E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вп</m:t>
              </m:r>
            </m:oMath>
            <w:r w:rsidRPr="006734B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впервые в жизни </w:t>
            </w:r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установленным диагнозом болезни системы кровообращения за период.</w:t>
            </w:r>
          </w:p>
          <w:p w14:paraId="6C7C0045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3513FC" w14:textId="7C14F252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1B7B3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1B7B3E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1B7B3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B7B3E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1B7B3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9A6CEA">
              <w:rPr>
                <w:rFonts w:ascii="Times New Roman" w:hAnsi="Times New Roman" w:cs="Times New Roman"/>
                <w:sz w:val="18"/>
                <w:szCs w:val="18"/>
              </w:rPr>
              <w:t xml:space="preserve"> системы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кровообращения</w:t>
            </w:r>
          </w:p>
        </w:tc>
        <w:tc>
          <w:tcPr>
            <w:tcW w:w="334" w:type="pct"/>
            <w:vAlign w:val="center"/>
          </w:tcPr>
          <w:p w14:paraId="394C7600" w14:textId="1F768AD1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21B841C7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4C03E91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осуществляется по полям реестра в формате Д1 «Файл со сведениями об оказанной медицинской помощи за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4E2D2142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3461BFF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250F0CA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4D66126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5FDDC7AC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5A41F6C9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4557B478" w14:textId="2FA56D0A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100B" w:rsidRPr="0055299A" w14:paraId="1A39E6E4" w14:textId="77777777" w:rsidTr="00210252">
        <w:trPr>
          <w:trHeight w:val="13"/>
        </w:trPr>
        <w:tc>
          <w:tcPr>
            <w:tcW w:w="121" w:type="pct"/>
            <w:vAlign w:val="center"/>
          </w:tcPr>
          <w:p w14:paraId="3167D578" w14:textId="3113EFD3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9" w:type="pct"/>
            <w:vAlign w:val="center"/>
          </w:tcPr>
          <w:p w14:paraId="77753B60" w14:textId="64E43F20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2" w:type="pct"/>
            <w:vAlign w:val="center"/>
          </w:tcPr>
          <w:p w14:paraId="6773C975" w14:textId="2356A7C9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 (DNхобл)</w:t>
            </w:r>
          </w:p>
        </w:tc>
        <w:tc>
          <w:tcPr>
            <w:tcW w:w="574" w:type="pct"/>
            <w:vAlign w:val="center"/>
          </w:tcPr>
          <w:p w14:paraId="600489CF" w14:textId="4E6F98D8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2A47739B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122AD2AF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E14118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4F8AEE10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DBCC6F" w14:textId="553F6651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0,5 балла;</w:t>
            </w:r>
          </w:p>
          <w:p w14:paraId="4E3E7206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27B127" w14:textId="03DBB2B1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72C3EEAB" w14:textId="12A67D82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1060" w:type="pct"/>
            <w:gridSpan w:val="2"/>
          </w:tcPr>
          <w:p w14:paraId="18298D37" w14:textId="77777777" w:rsidR="0055299A" w:rsidRPr="0055299A" w:rsidRDefault="0055299A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1C36AC8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84BF75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846A482" w14:textId="1F133CD4" w:rsidR="0055299A" w:rsidRPr="0055299A" w:rsidRDefault="006734BD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6734BD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14:paraId="7921F5BA" w14:textId="7537BC82" w:rsidR="0055299A" w:rsidRPr="0055299A" w:rsidRDefault="006734BD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6734BD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</w:t>
            </w:r>
            <w:r w:rsidR="0055299A" w:rsidRPr="0055299A">
              <w:rPr>
                <w:rFonts w:eastAsia="Times New Roman"/>
                <w:sz w:val="18"/>
                <w:szCs w:val="18"/>
                <w:lang w:eastAsia="ru-RU"/>
              </w:rPr>
              <w:t>общее число взрослых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пациентов с впервые в жизни установленным диагнозом хроническая обструктивная болезнь легких за период.</w:t>
            </w:r>
          </w:p>
          <w:p w14:paraId="26DCCCFE" w14:textId="77777777" w:rsidR="0055299A" w:rsidRPr="0055299A" w:rsidRDefault="0055299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7FB0FFD1" w14:textId="0D7F286F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4452E312" w14:textId="77777777" w:rsidR="0055299A" w:rsidRPr="009A6CE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A6CE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lastRenderedPageBreak/>
              <w:t>J</w:t>
            </w:r>
            <w:r w:rsidRPr="009A6CE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9A6C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обструктивная легочная болезнь:</w:t>
            </w:r>
          </w:p>
          <w:p w14:paraId="3ADE03FA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E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9A6CEA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9A6CEA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обструктивная легочная болезнь</w:t>
            </w:r>
          </w:p>
          <w:p w14:paraId="724B70DF" w14:textId="77777777" w:rsidR="0055299A" w:rsidRPr="0055299A" w:rsidRDefault="0055299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55299A">
              <w:rPr>
                <w:b/>
                <w:sz w:val="18"/>
                <w:szCs w:val="18"/>
                <w:lang w:val="en-US"/>
              </w:rPr>
              <w:t>J</w:t>
            </w:r>
            <w:r w:rsidRPr="0055299A">
              <w:rPr>
                <w:b/>
                <w:sz w:val="18"/>
                <w:szCs w:val="18"/>
              </w:rPr>
              <w:t>44.9</w:t>
            </w:r>
            <w:r w:rsidRPr="0055299A">
              <w:rPr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  <w:p w14:paraId="61A81D97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9841349" w14:textId="53362029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E7C9631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C9AB2B6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подозрении на ЗНО»:</w:t>
            </w:r>
          </w:p>
          <w:p w14:paraId="05C6D2F4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37977E3B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49D281FD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2BD1979C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2B20734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22CB0CF7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2AE47A70" w14:textId="62BD269C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100B" w:rsidRPr="005D2F04" w14:paraId="6365B242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7E85778" w14:textId="0A6A2359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14:paraId="07708B1C" w14:textId="24DABD5D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2" w:type="pct"/>
            <w:vAlign w:val="center"/>
          </w:tcPr>
          <w:p w14:paraId="039575F6" w14:textId="2A5E6D0B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сд</m:t>
              </m:r>
            </m:oMath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7DB081B" w14:textId="5AB8BB6E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7BFB4E63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72FB2D97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10DCFD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06FA9561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4157F2" w14:textId="53FF8CFF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1 балл;</w:t>
            </w:r>
          </w:p>
          <w:p w14:paraId="23D7B11D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D2ADF4" w14:textId="2545FC63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556841AE" w14:textId="6A8BE88F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1465AAB1" w14:textId="77777777" w:rsidR="005D2F04" w:rsidRPr="005D2F04" w:rsidRDefault="005D2F04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46648FAC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E8999F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32F1339" w14:textId="7A3C0F36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5D2F04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30015357" w14:textId="11E549C9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5D2F04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общее число взрослых пациентов с впервые в жизни установленным диагнозом сахарный диабет за период.</w:t>
            </w:r>
          </w:p>
          <w:p w14:paraId="05B581BB" w14:textId="77777777" w:rsidR="00210252" w:rsidRPr="005D2F04" w:rsidRDefault="00210252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61AE3E6C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5D2F04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  <w:r w:rsidRPr="005D2F04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5D2F04">
              <w:rPr>
                <w:b/>
                <w:sz w:val="18"/>
              </w:rPr>
              <w:t xml:space="preserve">E10-E11 – </w:t>
            </w:r>
            <w:r w:rsidRPr="005D2F04">
              <w:rPr>
                <w:sz w:val="18"/>
              </w:rPr>
              <w:t>Сахарный диабет</w:t>
            </w:r>
          </w:p>
          <w:p w14:paraId="749DAA6B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F9FCE5E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1BAC9A76" w14:textId="77777777" w:rsidR="005D2F04" w:rsidRPr="005D2F04" w:rsidRDefault="005D2F0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47AE6A12" w14:textId="10BCE3F6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98218D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F003DC8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574F12A6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0F8B40D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6C4396CD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-возраст пациента;</w:t>
            </w:r>
          </w:p>
          <w:p w14:paraId="77FD2BBB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4683AF7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44EFAF9D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09282024" w14:textId="3A310123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100B" w:rsidRPr="00FF24EF" w14:paraId="0205C49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39064AB" w14:textId="74FBFD66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79" w:type="pct"/>
            <w:vAlign w:val="center"/>
          </w:tcPr>
          <w:p w14:paraId="3572CE8F" w14:textId="02351AF5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2" w:type="pct"/>
            <w:vAlign w:val="center"/>
          </w:tcPr>
          <w:p w14:paraId="106B2702" w14:textId="4A57E7DE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всего</m:t>
              </m:r>
            </m:oMath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9C43025" w14:textId="296718B4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9" w:type="pct"/>
            <w:vAlign w:val="center"/>
          </w:tcPr>
          <w:p w14:paraId="732B6ED4" w14:textId="79139901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6447B91E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&lt; 5 % - 0 баллов;</w:t>
            </w:r>
          </w:p>
          <w:p w14:paraId="2E95A8B7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 балл;</w:t>
            </w:r>
          </w:p>
          <w:p w14:paraId="3E762EC6" w14:textId="3BDC81CF" w:rsidR="00FF24EF" w:rsidRPr="006734BD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- 2 балла</w:t>
            </w:r>
            <w:r w:rsidR="005A76C9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56ED47E8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67EC7149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74C2EDD6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FF24EF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7677F306" w14:textId="752B0F4B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72B3297C" w14:textId="0FF6A776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04830D0C" w14:textId="23C712F0" w:rsidR="00FF24EF" w:rsidRPr="00FF24EF" w:rsidRDefault="00FF24EF" w:rsidP="00BB1B08">
            <w:pPr>
              <w:spacing w:after="0" w:line="276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32983B29" w14:textId="77777777" w:rsidR="00FF24EF" w:rsidRPr="00FF24EF" w:rsidRDefault="00FF24E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15225768" w14:textId="0B73B7B5" w:rsidR="00FF24EF" w:rsidRPr="00FF24EF" w:rsidRDefault="00FF24EF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O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79C9E78D" w14:textId="77777777" w:rsidR="00FF24EF" w:rsidRDefault="00FF24EF" w:rsidP="00D569E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FF24EF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находящихся под диспансерным наблюдением за период.</w:t>
            </w:r>
          </w:p>
          <w:p w14:paraId="106358CC" w14:textId="77777777" w:rsidR="002F4BF8" w:rsidRDefault="002F4BF8" w:rsidP="00D569E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4E52489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  <w:r w:rsidRPr="00E0513C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14:paraId="45B80227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14:paraId="3F37739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14:paraId="4D59AD56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14:paraId="045B9B6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14:paraId="49658C1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14:paraId="57BD429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14:paraId="12B0D069" w14:textId="141D7A84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lastRenderedPageBreak/>
              <w:t>I28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14:paraId="2438040B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14:paraId="13FFE0C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</w:t>
            </w: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14:paraId="5A600B4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319CEDAC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14:paraId="6C569B46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14:paraId="518FCAAF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Кардиомиопатия</w:t>
            </w:r>
          </w:p>
          <w:p w14:paraId="145F77F7" w14:textId="32F6F2EB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14:paraId="2D89F0C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14:paraId="1FE70F6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14:paraId="7E45FD90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14:paraId="5E1D6AC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14:paraId="29966308" w14:textId="6A471BBA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</w:t>
            </w:r>
            <w:r w:rsidR="004773B1">
              <w:rPr>
                <w:rFonts w:eastAsia="Times New Roman"/>
                <w:color w:val="000000" w:themeColor="text1"/>
                <w:sz w:val="18"/>
                <w:szCs w:val="18"/>
              </w:rPr>
              <w:t>у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инфаркт мозга</w:t>
            </w:r>
          </w:p>
          <w:p w14:paraId="096204B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14:paraId="105BE661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Закупорка и стеноз сонной артерии</w:t>
            </w:r>
          </w:p>
          <w:p w14:paraId="30A1E16B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E78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липидемии</w:t>
            </w:r>
          </w:p>
          <w:p w14:paraId="4D5198F7" w14:textId="7F68A641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14:paraId="4E66266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14:paraId="3FDD169D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аортокоронарного шунтового трансплантата</w:t>
            </w:r>
          </w:p>
          <w:p w14:paraId="1FB957E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ксеногенного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14:paraId="5E4B6112" w14:textId="246E3513" w:rsidR="002F4BF8" w:rsidRPr="00D569E3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коронарного ангиопластичного имплантата трансплантата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br/>
            </w:r>
            <w:r w:rsidRPr="00E0513C">
              <w:rPr>
                <w:b/>
                <w:sz w:val="18"/>
              </w:rPr>
              <w:t xml:space="preserve">E10-E11 – </w:t>
            </w:r>
            <w:r w:rsidRPr="00E0513C">
              <w:rPr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0CD7E674" w14:textId="06C550D7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ABAEB3F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4FDFB0FE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5395E9B2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FF24EF">
              <w:rPr>
                <w:sz w:val="18"/>
                <w:szCs w:val="18"/>
              </w:rPr>
              <w:t xml:space="preserve"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</w:t>
            </w:r>
            <w:r w:rsidRPr="00FF24EF">
              <w:rPr>
                <w:sz w:val="18"/>
                <w:szCs w:val="18"/>
              </w:rPr>
              <w:lastRenderedPageBreak/>
              <w:t>при подозрении на ЗНО»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3933414F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7E5D3FE6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5A695057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сопутствующий;</w:t>
            </w:r>
          </w:p>
          <w:p w14:paraId="153C0821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3B108A65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51B0ADBB" w14:textId="049A0535" w:rsidR="00FF24EF" w:rsidRPr="00FF24EF" w:rsidRDefault="00FF24EF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5F100B" w:rsidRPr="000D51C8" w14:paraId="2266A5EC" w14:textId="77777777" w:rsidTr="00210252">
        <w:trPr>
          <w:trHeight w:val="13"/>
        </w:trPr>
        <w:tc>
          <w:tcPr>
            <w:tcW w:w="121" w:type="pct"/>
            <w:vAlign w:val="center"/>
          </w:tcPr>
          <w:p w14:paraId="1731F0FF" w14:textId="3774BB0C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14:paraId="71F719BC" w14:textId="143889E3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2" w:type="pct"/>
            <w:vAlign w:val="center"/>
          </w:tcPr>
          <w:p w14:paraId="2FA33CDB" w14:textId="580E8ABA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4626544" w14:textId="40ECE36D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9" w:type="pct"/>
            <w:vAlign w:val="center"/>
          </w:tcPr>
          <w:p w14:paraId="5ADDAEFA" w14:textId="69B9E14D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058E999F" w14:textId="77777777" w:rsidR="000D51C8" w:rsidRPr="000D51C8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&lt; 3 % - 0 баллов;</w:t>
            </w:r>
          </w:p>
          <w:p w14:paraId="4AA81259" w14:textId="77777777" w:rsidR="000D51C8" w:rsidRPr="000D51C8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3 % - 1 балл;</w:t>
            </w:r>
          </w:p>
          <w:p w14:paraId="2CD4B2E8" w14:textId="56228CB2" w:rsidR="000D51C8" w:rsidRPr="006734BD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7 % - 2 балла</w:t>
            </w:r>
            <w:r w:rsidR="005A76C9" w:rsidRPr="006734BD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76E02833" w14:textId="77777777" w:rsidR="000D51C8" w:rsidRPr="000D51C8" w:rsidRDefault="000D51C8" w:rsidP="000D51C8">
            <w:pPr>
              <w:spacing w:after="0" w:line="240" w:lineRule="auto"/>
              <w:ind w:left="67" w:right="135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10731608" w14:textId="77777777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2A20DACB" w14:textId="77777777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0D51C8">
              <w:rPr>
                <w:sz w:val="18"/>
                <w:szCs w:val="18"/>
              </w:rPr>
              <w:t xml:space="preserve">или достижения минимально возможного значения </w:t>
            </w:r>
            <w:r w:rsidRPr="000D51C8">
              <w:rPr>
                <w:sz w:val="18"/>
                <w:szCs w:val="18"/>
              </w:rPr>
              <w:lastRenderedPageBreak/>
              <w:t xml:space="preserve">показателя </w:t>
            </w: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6DD3B505" w14:textId="497665D4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6DD4806B" w14:textId="5E2D45D0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09DC2790" w14:textId="77777777" w:rsidR="000D51C8" w:rsidRPr="000D51C8" w:rsidRDefault="000D51C8" w:rsidP="00BB1B0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79152C46" w14:textId="77777777" w:rsidR="00433421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5DE68179" w14:textId="1929F12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6F01E7B4" w14:textId="48A0CC42" w:rsidR="000D51C8" w:rsidRPr="000D51C8" w:rsidRDefault="000D51C8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14:paraId="3722E20C" w14:textId="42A100E0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  <w:p w14:paraId="5046B15D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430F0FCE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0D51C8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33DE3591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0D51C8">
              <w:rPr>
                <w:rFonts w:eastAsia="Times New Roman"/>
                <w:b/>
                <w:color w:val="000000" w:themeColor="text1"/>
                <w:sz w:val="18"/>
              </w:rPr>
              <w:t>I00 - I99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0D51C8">
              <w:rPr>
                <w:rFonts w:eastAsia="Times New Roman"/>
                <w:color w:val="000000" w:themeColor="text1"/>
                <w:sz w:val="18"/>
              </w:rPr>
              <w:t>Болезни системы кровообращения</w:t>
            </w:r>
          </w:p>
          <w:p w14:paraId="0C4F6F9A" w14:textId="253D6A0F" w:rsidR="000D51C8" w:rsidRPr="000D51C8" w:rsidRDefault="000D51C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Q20 - Q28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color w:val="000000" w:themeColor="text1"/>
                <w:sz w:val="18"/>
              </w:rPr>
              <w:t>[пороки развития]</w:t>
            </w:r>
            <w:r w:rsidRPr="009A6CE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системы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кровообращения</w:t>
            </w:r>
          </w:p>
        </w:tc>
        <w:tc>
          <w:tcPr>
            <w:tcW w:w="334" w:type="pct"/>
            <w:vAlign w:val="center"/>
          </w:tcPr>
          <w:p w14:paraId="5E791B9E" w14:textId="68E52A45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A9398D2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4B5A7E84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0D51C8">
              <w:rPr>
                <w:sz w:val="18"/>
                <w:szCs w:val="18"/>
              </w:rPr>
              <w:t xml:space="preserve">в формате Д1 «Файл со сведениями об оказанной медицинской помощи за период, кроме ВМП, диспансеризации, </w:t>
            </w:r>
            <w:r w:rsidRPr="000D51C8">
              <w:rPr>
                <w:sz w:val="18"/>
                <w:szCs w:val="18"/>
              </w:rPr>
              <w:lastRenderedPageBreak/>
              <w:t>профилактических медицинских осмотров, медицинской помощи при подозрении на ЗНО»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69B459B4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14:paraId="46E240BB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70DA26D0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сопутствующий;</w:t>
            </w:r>
          </w:p>
          <w:p w14:paraId="7C0FF471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0B218F10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179FD9B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 форма оказания медицинской помощи</w:t>
            </w:r>
          </w:p>
          <w:p w14:paraId="672570D6" w14:textId="77777777" w:rsidR="000D51C8" w:rsidRPr="000D51C8" w:rsidRDefault="000D51C8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180EE3" w14:paraId="4FBFB519" w14:textId="77777777" w:rsidTr="00612A33">
        <w:trPr>
          <w:trHeight w:val="13"/>
        </w:trPr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062A9C07" w14:textId="47D82F3D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14:paraId="2BB066ED" w14:textId="4B991F89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29695649" w14:textId="4C5BA595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взрослых, находящихся под диспансерным наблюдением по поводу сахарного диабета, у </w:t>
            </w:r>
            <w:r w:rsidRPr="00D569E3">
              <w:rPr>
                <w:rFonts w:ascii="Times New Roman" w:hAnsi="Times New Roman" w:cs="Times New Roman"/>
                <w:sz w:val="18"/>
                <w:szCs w:val="18"/>
              </w:rPr>
              <w:t>которых впервые зарегистрированы осложнения за период (диабетическая ретинопатия, диабетическая стопа), от</w:t>
            </w: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 xml:space="preserve">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SD</m:t>
              </m:r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o</m:t>
              </m:r>
              <m:r>
                <w:rPr>
                  <w:rFonts w:ascii="Cambria Math" w:hAnsi="Cambria Math" w:cs="Times New Roman"/>
                  <w:sz w:val="18"/>
                  <w:szCs w:val="18"/>
                </w:rPr>
                <m:t>sl</m:t>
              </m:r>
            </m:oMath>
            <w:r w:rsidRPr="00180EE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491FED3C" w14:textId="72EC24A9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vAlign w:val="center"/>
          </w:tcPr>
          <w:p w14:paraId="684757EF" w14:textId="136920EC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14056570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&lt; 5 % - 0 баллов;</w:t>
            </w:r>
          </w:p>
          <w:p w14:paraId="2E112599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- 1,5 балла;</w:t>
            </w:r>
          </w:p>
          <w:p w14:paraId="62DC22FD" w14:textId="31723003" w:rsidR="00180EE3" w:rsidRPr="006734BD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- 3 балла</w:t>
            </w:r>
            <w:r w:rsidR="005A76C9" w:rsidRPr="006734BD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32373DE5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0C4E48F2" w14:textId="77777777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32511BB8" w14:textId="77777777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180EE3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- 3 балла;</w:t>
            </w:r>
          </w:p>
          <w:p w14:paraId="6CA13756" w14:textId="18FB16D4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 иных случаях </w:t>
            </w:r>
            <w:r w:rsidR="004346C8">
              <w:rPr>
                <w:rFonts w:eastAsia="Times New Roman"/>
                <w:color w:val="000000" w:themeColor="text1"/>
                <w:sz w:val="18"/>
                <w:lang w:val="en-US" w:eastAsia="ru-RU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1,5 балла.</w:t>
            </w:r>
          </w:p>
          <w:p w14:paraId="68DCF1E8" w14:textId="77777777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7F394CAF" w14:textId="7FD4C1BE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1060" w:type="pct"/>
            <w:gridSpan w:val="2"/>
            <w:tcBorders>
              <w:bottom w:val="single" w:sz="4" w:space="0" w:color="auto"/>
            </w:tcBorders>
          </w:tcPr>
          <w:p w14:paraId="20199E9F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ADEA1B1" w14:textId="77777777" w:rsidR="00433421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19EDA82B" w14:textId="77777777" w:rsidR="00433421" w:rsidRPr="000D51C8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63EB8609" w14:textId="61C78CBD" w:rsidR="00180EE3" w:rsidRPr="00180EE3" w:rsidRDefault="00180EE3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Osl</m:t>
              </m:r>
            </m:oMath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14:paraId="5D81FB55" w14:textId="25887B6D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SD</m:t>
              </m:r>
            </m:oMath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находящихся под диспансерным наблюдением по поводу сахарного диабета за период.</w:t>
            </w:r>
          </w:p>
          <w:p w14:paraId="5E93D394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828BD97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543FDBFF" w14:textId="7DFE281D" w:rsidR="00180EE3" w:rsidRPr="00180EE3" w:rsidRDefault="00180EE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E3">
              <w:rPr>
                <w:rFonts w:ascii="Times New Roman" w:hAnsi="Times New Roman" w:cs="Times New Roman"/>
                <w:b/>
                <w:sz w:val="18"/>
              </w:rPr>
              <w:t>E10-E11</w:t>
            </w:r>
            <w:r w:rsidRPr="00180EE3">
              <w:rPr>
                <w:rFonts w:ascii="Times New Roman" w:hAnsi="Times New Roman" w:cs="Times New Roman"/>
                <w:b/>
                <w:sz w:val="18"/>
              </w:rPr>
              <w:t xml:space="preserve"> – </w:t>
            </w:r>
            <w:r w:rsidRPr="00180EE3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30E79A62" w14:textId="1A55CDB5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8C1654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5E5659E9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1C41DAE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80EE3">
              <w:rPr>
                <w:sz w:val="18"/>
                <w:szCs w:val="18"/>
              </w:rPr>
              <w:t xml:space="preserve"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</w:t>
            </w:r>
            <w:r w:rsidRPr="00180EE3">
              <w:rPr>
                <w:sz w:val="18"/>
                <w:szCs w:val="18"/>
              </w:rPr>
              <w:lastRenderedPageBreak/>
              <w:t>ЗНО»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4BB3747A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3E88451C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0CD0266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</w:t>
            </w:r>
          </w:p>
          <w:p w14:paraId="285D1D99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7453F9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401A65C9" w14:textId="56A44E01" w:rsidR="00180EE3" w:rsidRPr="00180EE3" w:rsidRDefault="00180EE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44716D" w14:paraId="135BCE7D" w14:textId="77777777" w:rsidTr="00612A33">
        <w:trPr>
          <w:trHeight w:val="13"/>
        </w:trPr>
        <w:tc>
          <w:tcPr>
            <w:tcW w:w="2735" w:type="pct"/>
            <w:gridSpan w:val="5"/>
            <w:shd w:val="clear" w:color="auto" w:fill="D9D9D9" w:themeFill="background1" w:themeFillShade="D9"/>
            <w:vAlign w:val="center"/>
          </w:tcPr>
          <w:p w14:paraId="18C56AC4" w14:textId="0CD232A7" w:rsidR="004E4C9F" w:rsidRPr="004E4C9F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Детское население (от 0 до 17 лет включительно)</w:t>
            </w:r>
          </w:p>
        </w:tc>
        <w:tc>
          <w:tcPr>
            <w:tcW w:w="195" w:type="pct"/>
            <w:shd w:val="clear" w:color="auto" w:fill="D9D9D9" w:themeFill="background1" w:themeFillShade="D9"/>
            <w:vAlign w:val="center"/>
          </w:tcPr>
          <w:p w14:paraId="689DA16A" w14:textId="7536824C" w:rsidR="004E4C9F" w:rsidRPr="005B75A8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  <w:shd w:val="clear" w:color="auto" w:fill="D9D9D9" w:themeFill="background1" w:themeFillShade="D9"/>
          </w:tcPr>
          <w:p w14:paraId="024652E7" w14:textId="77777777" w:rsidR="004E4C9F" w:rsidRPr="005B75A8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EE710E7" w14:textId="77777777" w:rsidR="004E4C9F" w:rsidRPr="005B75A8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61805578" w14:textId="77777777" w:rsidR="004E4C9F" w:rsidRPr="005B75A8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C9F" w:rsidRPr="0044716D" w14:paraId="0A2B2FE4" w14:textId="77777777" w:rsidTr="00BB1B08">
        <w:trPr>
          <w:trHeight w:val="13"/>
        </w:trPr>
        <w:tc>
          <w:tcPr>
            <w:tcW w:w="5000" w:type="pct"/>
            <w:gridSpan w:val="10"/>
          </w:tcPr>
          <w:p w14:paraId="0F92B4B5" w14:textId="6F8338C7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5F100B" w:rsidRPr="004E4C9F" w14:paraId="6355DC4F" w14:textId="77777777" w:rsidTr="00210252">
        <w:trPr>
          <w:trHeight w:val="13"/>
        </w:trPr>
        <w:tc>
          <w:tcPr>
            <w:tcW w:w="121" w:type="pct"/>
            <w:vAlign w:val="center"/>
          </w:tcPr>
          <w:p w14:paraId="1B5B0E01" w14:textId="3751CAE3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79" w:type="pct"/>
            <w:vAlign w:val="center"/>
          </w:tcPr>
          <w:p w14:paraId="0F350A4B" w14:textId="57E1306B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82" w:type="pct"/>
            <w:vAlign w:val="center"/>
          </w:tcPr>
          <w:p w14:paraId="00D88F21" w14:textId="750B5D6C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Охват вакцинацией детей в рамках Национального календаря прививок.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(Vd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>нац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0EF79B17" w14:textId="500BEF4B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74E80236" w14:textId="44A9B8AB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>100% плана или более – 5 баллов;</w:t>
            </w:r>
          </w:p>
          <w:p w14:paraId="03A9B606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20B8C6F1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Выше среднего </w:t>
            </w:r>
            <w:r w:rsidRPr="004E4C9F">
              <w:rPr>
                <w:sz w:val="18"/>
                <w:szCs w:val="18"/>
              </w:rPr>
              <w:t>значения по субъекту Российской Федерации</w:t>
            </w: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- 3 балла</w:t>
            </w:r>
          </w:p>
          <w:p w14:paraId="6BB4DF51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14E8297A" w14:textId="7777777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– 2 балла;</w:t>
            </w:r>
          </w:p>
          <w:p w14:paraId="298BFB53" w14:textId="7777777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057A60" w14:textId="7A3555FF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14:paraId="0934A2FC" w14:textId="6B31165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1060" w:type="pct"/>
            <w:gridSpan w:val="2"/>
          </w:tcPr>
          <w:p w14:paraId="5532E770" w14:textId="77777777" w:rsidR="004E4C9F" w:rsidRPr="004E4C9F" w:rsidRDefault="004E4C9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</w:rPr>
                  <m:t>Vd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Fd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Pd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1CE599D1" w14:textId="77777777" w:rsidR="004E4C9F" w:rsidRPr="004E4C9F" w:rsidRDefault="004E4C9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4E4C9F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2F4AB082" w14:textId="505AFA9E" w:rsidR="004E4C9F" w:rsidRPr="004E4C9F" w:rsidRDefault="004E4C9F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</w:rPr>
                <m:t>Fd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4E4C9F">
              <w:rPr>
                <w:rFonts w:eastAsia="Times New Roman"/>
                <w:color w:val="000000" w:themeColor="text1"/>
                <w:sz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4E4C9F">
              <w:rPr>
                <w:rFonts w:eastAsia="Times New Roman"/>
                <w:color w:val="000000" w:themeColor="text1"/>
                <w:sz w:val="18"/>
              </w:rPr>
              <w:t xml:space="preserve"> фактическое число вакцинированных детей в рамках Национального календаря прививок в отчетном периоде;</w:t>
            </w:r>
          </w:p>
          <w:p w14:paraId="435D6122" w14:textId="2C0083DA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vertAlign w:val="subscript"/>
              </w:rPr>
              <w:t xml:space="preserve"> </w:t>
            </w:r>
            <w:r w:rsidR="006B3DEB">
              <w:rPr>
                <w:rFonts w:ascii="Times New Roman" w:hAnsi="Times New Roman" w:cs="Times New Roman"/>
                <w:color w:val="000000" w:themeColor="text1"/>
                <w:sz w:val="18"/>
              </w:rPr>
              <w:t>-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334" w:type="pct"/>
            <w:vAlign w:val="center"/>
          </w:tcPr>
          <w:p w14:paraId="7064290B" w14:textId="5462D87D" w:rsidR="004E4C9F" w:rsidRPr="004E4C9F" w:rsidRDefault="004E4C9F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4D878714" w14:textId="0C13FBA5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F100B" w:rsidRPr="003F4454" w14:paraId="56F4C67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33F870C4" w14:textId="08488A9C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79" w:type="pct"/>
            <w:vAlign w:val="center"/>
          </w:tcPr>
          <w:p w14:paraId="5D0AE3CC" w14:textId="61FA2E5A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2" w:type="pct"/>
            <w:vAlign w:val="center"/>
          </w:tcPr>
          <w:p w14:paraId="05D1E5BA" w14:textId="55D12EED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</w:t>
            </w:r>
            <w:r w:rsidRPr="003F44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период.</w:t>
            </w:r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(Ddkms)</w:t>
            </w:r>
          </w:p>
        </w:tc>
        <w:tc>
          <w:tcPr>
            <w:tcW w:w="574" w:type="pct"/>
            <w:vAlign w:val="center"/>
          </w:tcPr>
          <w:p w14:paraId="6066B12A" w14:textId="55021A14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4CAF6541" w14:textId="45B10CA0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FCC4F58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5C0CCFEA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7291220A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44D3D843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1C5B48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0E6A3EF" w14:textId="77777777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прироста по сравнению с предыдущим периодом или достижения </w:t>
            </w:r>
            <w:r w:rsidRPr="003F44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максимально возможного значения показателя - 6 баллов;</w:t>
            </w:r>
          </w:p>
          <w:p w14:paraId="5EA7729F" w14:textId="5B2BEC4D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58E519D9" w14:textId="3F153624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14:paraId="2BCAD9B2" w14:textId="77777777" w:rsidR="003F4454" w:rsidRPr="003F4454" w:rsidRDefault="003F4454" w:rsidP="00BB1B0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Ddkms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200E5A9B" w14:textId="77777777" w:rsidR="003F4454" w:rsidRPr="003F4454" w:rsidRDefault="003F4454" w:rsidP="00BB1B08">
            <w:pPr>
              <w:spacing w:after="0" w:line="240" w:lineRule="auto"/>
              <w:ind w:firstLine="314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61B6B716" w14:textId="65016437" w:rsidR="003F4454" w:rsidRPr="003F4454" w:rsidRDefault="003F4454" w:rsidP="00BB1B08">
            <w:pPr>
              <w:widowControl w:val="0"/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Cdkms</m:t>
              </m:r>
            </m:oMath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399AAB79" w14:textId="339A68BE" w:rsidR="003F4454" w:rsidRPr="003F4454" w:rsidRDefault="003F4454" w:rsidP="00BB1B08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Cpkms</m:t>
              </m:r>
            </m:oMath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  <w:p w14:paraId="7DB10AAF" w14:textId="77777777" w:rsidR="003F4454" w:rsidRPr="003F4454" w:rsidRDefault="003F4454" w:rsidP="00BB1B08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E7A5003" w14:textId="07361493" w:rsid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lastRenderedPageBreak/>
              <w:t>Коды МКБ:</w:t>
            </w:r>
          </w:p>
          <w:p w14:paraId="681D7CBC" w14:textId="1D22E365" w:rsidR="003F4454" w:rsidRP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00-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99</w:t>
            </w: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14:paraId="4E472F82" w14:textId="23BC44A1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8A1A5DD" w14:textId="77777777" w:rsidR="003F4454" w:rsidRPr="003F4454" w:rsidRDefault="003F4454" w:rsidP="00BB1B08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C64CCCD" w14:textId="77777777" w:rsidR="003F4454" w:rsidRPr="003F4454" w:rsidRDefault="003F4454" w:rsidP="00BB1B08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3F4454">
              <w:rPr>
                <w:sz w:val="18"/>
                <w:szCs w:val="18"/>
              </w:rPr>
              <w:t xml:space="preserve">формата Д1 «Файл со сведениями об оказанной медицинской помощи за период, кроме ВМП, диспансеризации, </w:t>
            </w:r>
            <w:r w:rsidRPr="003F4454">
              <w:rPr>
                <w:sz w:val="18"/>
                <w:szCs w:val="18"/>
              </w:rPr>
              <w:lastRenderedPageBreak/>
              <w:t>профилактических медицинских осмотров, медицинской помощи при подозрении на ЗНО»</w:t>
            </w:r>
            <w:r w:rsidRPr="003F4454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0211B330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7C13DC53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20F85C96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7304976B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1231D52A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1BF667B2" w14:textId="1CCB7850" w:rsidR="003F4454" w:rsidRP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5F100B" w:rsidRPr="009E35F9" w14:paraId="45B0A580" w14:textId="77777777" w:rsidTr="00210252">
        <w:trPr>
          <w:trHeight w:val="13"/>
        </w:trPr>
        <w:tc>
          <w:tcPr>
            <w:tcW w:w="121" w:type="pct"/>
            <w:vAlign w:val="center"/>
          </w:tcPr>
          <w:p w14:paraId="1A97B711" w14:textId="40A91673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279" w:type="pct"/>
            <w:vAlign w:val="center"/>
          </w:tcPr>
          <w:p w14:paraId="4956D494" w14:textId="31CF1318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2" w:type="pct"/>
            <w:vAlign w:val="center"/>
          </w:tcPr>
          <w:p w14:paraId="2325FD98" w14:textId="701C46F9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(Ddgl)</w:t>
            </w:r>
          </w:p>
        </w:tc>
        <w:tc>
          <w:tcPr>
            <w:tcW w:w="574" w:type="pct"/>
            <w:vAlign w:val="center"/>
          </w:tcPr>
          <w:p w14:paraId="037E832B" w14:textId="07DBB4B3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12AFDC6B" w14:textId="26AF9A35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FA7C0D8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619E25B6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0B19B214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73D15F83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4A11E9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E9DF216" w14:textId="77777777" w:rsidR="009E35F9" w:rsidRPr="009E35F9" w:rsidRDefault="009E35F9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277ABF05" w14:textId="7C5CF2AE" w:rsidR="009E35F9" w:rsidRPr="009E35F9" w:rsidRDefault="009E35F9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2AFEF7B6" w14:textId="14D7025D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178254B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7DF8F3C0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52AC15F1" w14:textId="15F576AF" w:rsidR="009E35F9" w:rsidRPr="009E35F9" w:rsidRDefault="009E35F9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Cdgl</m:t>
              </m:r>
            </m:oMath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2ED2AEDF" w14:textId="17478456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Cpgl</m:t>
              </m:r>
            </m:oMath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детей с впервые в жизни установленными диагнозами болезней глаза и его придаточного аппарата за период.</w:t>
            </w:r>
          </w:p>
          <w:p w14:paraId="638B5F33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F77F43D" w14:textId="40C00326" w:rsid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Коды МКБ:</w:t>
            </w:r>
          </w:p>
          <w:p w14:paraId="1271D33E" w14:textId="39BBAA10" w:rsidR="009E35F9" w:rsidRP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59</w:t>
            </w: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14:paraId="33C1A7FF" w14:textId="6F325261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88F570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E0AE197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9E35F9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727D384B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48E5784D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264500E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040A371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0ACAF3C1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756BD80" w14:textId="26F5F474" w:rsidR="009E35F9" w:rsidRP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4828AA" w14:paraId="4718EFB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FEA4A48" w14:textId="4250FC9F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79" w:type="pct"/>
            <w:vAlign w:val="center"/>
          </w:tcPr>
          <w:p w14:paraId="5A30A5EA" w14:textId="37F8382E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82" w:type="pct"/>
            <w:vAlign w:val="center"/>
          </w:tcPr>
          <w:p w14:paraId="1759E24B" w14:textId="488FFD13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(Dbop)</w:t>
            </w:r>
          </w:p>
        </w:tc>
        <w:tc>
          <w:tcPr>
            <w:tcW w:w="574" w:type="pct"/>
            <w:vAlign w:val="center"/>
          </w:tcPr>
          <w:p w14:paraId="6E4B1A61" w14:textId="56EC9CDD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4E4AB7C1" w14:textId="03F38B3D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3784F6A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598B695A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54558559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6FE9977F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65E01D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253B7D7" w14:textId="77777777" w:rsidR="004828AA" w:rsidRPr="004828AA" w:rsidRDefault="004828AA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523FF1D9" w14:textId="50C07DF5" w:rsidR="004828AA" w:rsidRPr="004828AA" w:rsidRDefault="004828AA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7A2E0059" w14:textId="03AD0B75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209D26C0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47E463C6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1FD47C79" w14:textId="71A2FF7E" w:rsidR="004828AA" w:rsidRPr="004828AA" w:rsidRDefault="004828AA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Cdbop</m:t>
              </m:r>
            </m:oMath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</w:t>
            </w:r>
            <w:r w:rsidRPr="00743F8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в 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отношении которых установлено диспансерное наблюдение по поводу болезней органов пищеварения за период;</w:t>
            </w:r>
          </w:p>
          <w:p w14:paraId="35B7E3C2" w14:textId="0A668C01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Cpbop</m:t>
              </m:r>
            </m:oMath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  <w:p w14:paraId="6AA94CFC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2DEA6861" w14:textId="2145A80A" w:rsid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Коды МКБ:</w:t>
            </w:r>
          </w:p>
          <w:p w14:paraId="51D05376" w14:textId="1B15C9C6" w:rsidR="004828AA" w:rsidRP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93 –</w:t>
            </w: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14:paraId="401EBCE5" w14:textId="739E110D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120117D6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EFC26D0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4828AA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3A69CAA3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78F973A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2AA92E8A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376B2CE4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25A5E89E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76416DA9" w14:textId="68D9BB4E" w:rsidR="004828AA" w:rsidRP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161B44" w14:paraId="37BE3044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454D842" w14:textId="699F434A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79" w:type="pct"/>
            <w:vAlign w:val="center"/>
          </w:tcPr>
          <w:p w14:paraId="25F95177" w14:textId="1DE56253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82" w:type="pct"/>
            <w:vAlign w:val="center"/>
          </w:tcPr>
          <w:p w14:paraId="68B714E0" w14:textId="03F9C7F9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      </w:r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(Ddbsk)</w:t>
            </w:r>
          </w:p>
        </w:tc>
        <w:tc>
          <w:tcPr>
            <w:tcW w:w="574" w:type="pct"/>
            <w:vAlign w:val="center"/>
          </w:tcPr>
          <w:p w14:paraId="52A8BCA0" w14:textId="20794951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67FE6232" w14:textId="07976426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509F3BA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09D7FF10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3E60D025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231DF249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E4A200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427BEC8" w14:textId="77777777" w:rsidR="00161B44" w:rsidRPr="00161B44" w:rsidRDefault="00161B44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прироста по сравнению с предыдущим периодом или достижения 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максимально возможного значения показателя - 6 баллов;</w:t>
            </w:r>
          </w:p>
          <w:p w14:paraId="2E592B81" w14:textId="73CEBDE5" w:rsidR="00161B44" w:rsidRPr="00161B44" w:rsidRDefault="00161B44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2DE6C47D" w14:textId="5D57DFB8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14:paraId="0F2E747B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Ddbsk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043755F9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59E9E947" w14:textId="58C5FB2C" w:rsidR="00161B44" w:rsidRPr="00161B44" w:rsidRDefault="00161B44" w:rsidP="0068613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Cdbsk</m:t>
              </m:r>
            </m:oMath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7DA72EFE" w14:textId="020414C8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Cpbsk</m:t>
              </m:r>
            </m:oMath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  <w:p w14:paraId="11C2BD3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76E0981A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 xml:space="preserve">Коды МКБ: </w:t>
            </w:r>
            <w:r w:rsidRPr="00161B44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>00-</w:t>
            </w:r>
            <w:r w:rsidRPr="00161B44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>99</w:t>
            </w:r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– Болезни системы </w:t>
            </w:r>
            <w:r w:rsidRPr="00161B44">
              <w:rPr>
                <w:rFonts w:eastAsia="Times New Roman"/>
                <w:color w:val="000000" w:themeColor="text1"/>
                <w:sz w:val="18"/>
              </w:rPr>
              <w:lastRenderedPageBreak/>
              <w:t>кровообращения.</w:t>
            </w:r>
          </w:p>
          <w:p w14:paraId="090CB3F9" w14:textId="522F97D4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</w:tc>
        <w:tc>
          <w:tcPr>
            <w:tcW w:w="334" w:type="pct"/>
            <w:vAlign w:val="center"/>
          </w:tcPr>
          <w:p w14:paraId="476112A6" w14:textId="7DE7FCE1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47DD2C7D" w14:textId="6BD93A1D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B008EDB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161B44">
              <w:rPr>
                <w:sz w:val="18"/>
                <w:szCs w:val="18"/>
              </w:rPr>
              <w:t xml:space="preserve">формата Д1 «Файл со сведениями об оказанной медицинской помощи за период, кроме ВМП, диспансеризации, </w:t>
            </w:r>
            <w:r w:rsidRPr="00161B44">
              <w:rPr>
                <w:sz w:val="18"/>
                <w:szCs w:val="18"/>
              </w:rPr>
              <w:lastRenderedPageBreak/>
              <w:t>профилактических медицинских осмотров, медицинской помощи при подозрении на ЗНО»</w:t>
            </w:r>
            <w:r w:rsidRPr="00161B44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2F751A1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3A759BA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4CE00B5C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4A20B824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6445103F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7215572C" w14:textId="488D328E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5F100B" w:rsidRPr="006E3E43" w14:paraId="2895A960" w14:textId="77777777" w:rsidTr="00612A33">
        <w:trPr>
          <w:trHeight w:val="13"/>
        </w:trPr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1D731A31" w14:textId="3D5A3925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14:paraId="63C07EC6" w14:textId="494F18B5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6ACC5BE0" w14:textId="7A73B08A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(Ddbes)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3CED9A6F" w14:textId="4348A7B4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vAlign w:val="center"/>
          </w:tcPr>
          <w:p w14:paraId="55566ABF" w14:textId="3017AE24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F4A10BA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0770ACA1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089B561D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4A433DCC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A69BD8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62B5740D" w14:textId="77777777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024A6A1F" w14:textId="6631F49B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7BD5D9E9" w14:textId="2581CF01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  <w:tcBorders>
              <w:bottom w:val="single" w:sz="4" w:space="0" w:color="auto"/>
            </w:tcBorders>
          </w:tcPr>
          <w:p w14:paraId="7FEF1407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Ddbes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11E0595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66D11255" w14:textId="7D3A5E83" w:rsidR="006E3E43" w:rsidRPr="006E3E43" w:rsidRDefault="006E3E43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Cdbes</m:t>
              </m:r>
            </m:oMath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14:paraId="7DB94701" w14:textId="55397C01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Cpbes</m:t>
              </m:r>
            </m:oMath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14:paraId="47E5E26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92C738C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195996A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 xml:space="preserve">Е43 – </w:t>
            </w:r>
            <w:r w:rsidRPr="006E3E43">
              <w:rPr>
                <w:sz w:val="18"/>
              </w:rPr>
              <w:t>Тяжелая белково-энергетическая недостаточность неуточненная</w:t>
            </w:r>
          </w:p>
          <w:p w14:paraId="1CF65C5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 xml:space="preserve">Е44 – </w:t>
            </w:r>
            <w:r w:rsidRPr="006E3E43">
              <w:rPr>
                <w:sz w:val="18"/>
              </w:rPr>
              <w:t>Белково-энергетическая недостаточность умеренной и слабой степени</w:t>
            </w:r>
          </w:p>
          <w:p w14:paraId="32423CB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>Е10-14</w:t>
            </w:r>
            <w:r w:rsidRPr="006E3E43">
              <w:rPr>
                <w:sz w:val="18"/>
              </w:rPr>
              <w:t xml:space="preserve"> – Сахарный диабет</w:t>
            </w:r>
          </w:p>
          <w:p w14:paraId="32212083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sz w:val="18"/>
              </w:rPr>
            </w:pPr>
            <w:r w:rsidRPr="006E3E43">
              <w:rPr>
                <w:b/>
                <w:sz w:val="18"/>
              </w:rPr>
              <w:t xml:space="preserve">Е66 – </w:t>
            </w:r>
            <w:r w:rsidRPr="006E3E43">
              <w:rPr>
                <w:sz w:val="18"/>
              </w:rPr>
              <w:t>Ожирение</w:t>
            </w:r>
          </w:p>
          <w:p w14:paraId="3BE9131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sz w:val="18"/>
              </w:rPr>
            </w:pPr>
            <w:r w:rsidRPr="006E3E43">
              <w:rPr>
                <w:b/>
                <w:sz w:val="18"/>
              </w:rPr>
              <w:t xml:space="preserve">Е67 – </w:t>
            </w:r>
            <w:r w:rsidRPr="006E3E43">
              <w:rPr>
                <w:sz w:val="18"/>
              </w:rPr>
              <w:t>Другие виды избыточности питания</w:t>
            </w:r>
          </w:p>
          <w:p w14:paraId="5D1EC23F" w14:textId="77777777" w:rsidR="006E3E43" w:rsidRDefault="006E3E4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6E3E43">
              <w:rPr>
                <w:rFonts w:ascii="Times New Roman" w:hAnsi="Times New Roman" w:cs="Times New Roman"/>
                <w:b/>
                <w:sz w:val="18"/>
              </w:rPr>
              <w:t xml:space="preserve">Е68 – </w:t>
            </w:r>
            <w:r w:rsidRPr="006E3E43">
              <w:rPr>
                <w:rFonts w:ascii="Times New Roman" w:hAnsi="Times New Roman" w:cs="Times New Roman"/>
                <w:sz w:val="18"/>
              </w:rPr>
              <w:t>Последствия избыточности питания</w:t>
            </w:r>
          </w:p>
          <w:p w14:paraId="000EC122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5113EB73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043C7A2B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1F276724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45AC874D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06CF69CC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5E1A5BE6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34446783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3F43E814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2B2B18CA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2F62C8D6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7BBF9035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7F0C329E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11FED0DC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779F4C54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35402C80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5615B7C2" w14:textId="778F0AFC" w:rsidR="00612A33" w:rsidRPr="006E3E4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1A375E7A" w14:textId="45A56261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Процент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74BBEE63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8B55348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6E3E43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E3E43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0F48F329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7CA524F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6688E77B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2D255757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0C946F8A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59302F5B" w14:textId="3587A6D3" w:rsidR="006E3E43" w:rsidRPr="006E3E43" w:rsidRDefault="006E3E4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6734BD" w:rsidRPr="0044716D" w14:paraId="2B234D5E" w14:textId="77777777" w:rsidTr="00612A33">
        <w:trPr>
          <w:trHeight w:val="13"/>
        </w:trPr>
        <w:tc>
          <w:tcPr>
            <w:tcW w:w="2735" w:type="pct"/>
            <w:gridSpan w:val="5"/>
            <w:shd w:val="clear" w:color="auto" w:fill="D9D9D9" w:themeFill="background1" w:themeFillShade="D9"/>
            <w:vAlign w:val="center"/>
          </w:tcPr>
          <w:p w14:paraId="0A2092AA" w14:textId="65A3DE93" w:rsidR="001D083B" w:rsidRPr="007C0634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195" w:type="pct"/>
            <w:shd w:val="clear" w:color="auto" w:fill="D9D9D9" w:themeFill="background1" w:themeFillShade="D9"/>
            <w:vAlign w:val="center"/>
          </w:tcPr>
          <w:p w14:paraId="1EA73045" w14:textId="117487A5" w:rsidR="001D083B" w:rsidRPr="001D083B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1060" w:type="pct"/>
            <w:gridSpan w:val="2"/>
            <w:shd w:val="clear" w:color="auto" w:fill="D9D9D9" w:themeFill="background1" w:themeFillShade="D9"/>
          </w:tcPr>
          <w:p w14:paraId="0EF37680" w14:textId="77777777" w:rsidR="001D083B" w:rsidRPr="005B75A8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D15BF27" w14:textId="77777777" w:rsidR="001D083B" w:rsidRPr="005B75A8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36530CEA" w14:textId="77777777" w:rsidR="001D083B" w:rsidRPr="005B75A8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34F3" w:rsidRPr="001D083B" w14:paraId="58B4B4C8" w14:textId="77777777" w:rsidTr="00210252">
        <w:trPr>
          <w:trHeight w:val="3244"/>
        </w:trPr>
        <w:tc>
          <w:tcPr>
            <w:tcW w:w="121" w:type="pct"/>
            <w:vAlign w:val="center"/>
          </w:tcPr>
          <w:p w14:paraId="7C204777" w14:textId="1D7EC310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79" w:type="pct"/>
            <w:vAlign w:val="center"/>
          </w:tcPr>
          <w:p w14:paraId="7D628F7F" w14:textId="230DF3BD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82" w:type="pct"/>
            <w:vAlign w:val="center"/>
          </w:tcPr>
          <w:p w14:paraId="4927F14C" w14:textId="694C529A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 (</w:t>
            </w:r>
            <w:r w:rsidRPr="001D08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C60DBAF" w14:textId="3009DFF2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9" w:type="pct"/>
            <w:vAlign w:val="center"/>
          </w:tcPr>
          <w:p w14:paraId="05E12660" w14:textId="7211A537" w:rsidR="001D083B" w:rsidRPr="007C0634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989F416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10% - 8 баллов;</w:t>
            </w:r>
          </w:p>
          <w:p w14:paraId="2C65C736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7% - 5 баллов;</w:t>
            </w:r>
          </w:p>
          <w:p w14:paraId="57982693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030CCBF1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1CF89DAA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DF065A" w14:textId="77777777" w:rsidR="007C0634" w:rsidRPr="000C20E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CF222F0" w14:textId="7A5EEB50" w:rsidR="007C0634" w:rsidRPr="000C20E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достижения максимально возможного значения показателя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баллов;</w:t>
            </w:r>
          </w:p>
          <w:p w14:paraId="78F67444" w14:textId="6DA31679" w:rsid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прироста по сравнению с предыдущим периодом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- 5 баллов</w:t>
            </w:r>
            <w:r w:rsidR="00E156A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AD891B4" w14:textId="7573AA90" w:rsidR="001D083B" w:rsidRPr="001D083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14:paraId="715A8B04" w14:textId="6A5ECF00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52382EB5" w14:textId="0F7F4464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5064AB52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0D5343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7400F73" w14:textId="332AC936" w:rsidR="001D083B" w:rsidRPr="001D083B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отк</m:t>
                  </m:r>
                </m:sub>
              </m:sSub>
            </m:oMath>
            <w:r w:rsidR="001D083B"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женщин, отказавшихся от искусственного прерывания беременности</w:t>
            </w:r>
            <w:r w:rsidR="00D569E3">
              <w:rPr>
                <w:rFonts w:ascii="Times New Roman" w:hAnsi="Times New Roman" w:cs="Times New Roman"/>
                <w:sz w:val="18"/>
                <w:szCs w:val="18"/>
              </w:rPr>
              <w:t xml:space="preserve"> за период</w:t>
            </w:r>
            <w:r w:rsidR="001D083B" w:rsidRPr="001D083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F9D8E03" w14:textId="72A29832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K</m:t>
              </m:r>
            </m:oMath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прошедших доабортное консультирование </w:t>
            </w:r>
            <w:r w:rsidR="00D569E3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A5DDDC2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94167C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12F5A9C" w14:textId="0E113F0F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10B3B1B2" w14:textId="46ACE549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F100B" w:rsidRPr="000C20EB" w14:paraId="032ED316" w14:textId="77777777" w:rsidTr="00210252">
        <w:trPr>
          <w:trHeight w:val="13"/>
        </w:trPr>
        <w:tc>
          <w:tcPr>
            <w:tcW w:w="121" w:type="pct"/>
            <w:vAlign w:val="center"/>
          </w:tcPr>
          <w:p w14:paraId="2AFEEBDA" w14:textId="462E4C1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279" w:type="pct"/>
            <w:vAlign w:val="center"/>
          </w:tcPr>
          <w:p w14:paraId="10AACB50" w14:textId="79299C37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82" w:type="pct"/>
            <w:vAlign w:val="center"/>
          </w:tcPr>
          <w:p w14:paraId="0346699F" w14:textId="4C5AE670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3F4EBD06" w14:textId="56472549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9" w:type="pct"/>
            <w:vAlign w:val="center"/>
          </w:tcPr>
          <w:p w14:paraId="026E501E" w14:textId="0D3B64A8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5D044645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0808A7D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4F1B239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5F304A5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5A9FDAB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95AD4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624D1F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4AB654DD" w14:textId="6D969B8F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4FE29047" w14:textId="45DA9FB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60" w:type="pct"/>
            <w:gridSpan w:val="2"/>
          </w:tcPr>
          <w:p w14:paraId="6F2DA5D0" w14:textId="3C0FAF17" w:rsidR="000C20EB" w:rsidRPr="000C20EB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453F0C3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C4199C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4172CAB" w14:textId="77777777" w:rsidR="000C20EB" w:rsidRPr="000C20EB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 с подозрением на злокачественное новообразование шейки матки, выявленном при профилактическом медицинском осмотре или диспансеризации за период;</w:t>
            </w:r>
          </w:p>
          <w:p w14:paraId="68198265" w14:textId="77777777" w:rsidR="000C20EB" w:rsidRPr="000C20EB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14:paraId="35AC5A9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DFBA9F" w14:textId="084C5C4E" w:rsidR="003834F3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301B72E0" w14:textId="66E5E71A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CC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530CC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530CCF">
              <w:rPr>
                <w:rFonts w:ascii="Times New Roman" w:hAnsi="Times New Roman" w:cs="Times New Roman"/>
              </w:rPr>
              <w:t xml:space="preserve"> 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Карцинома </w:t>
            </w:r>
            <w:r w:rsidRPr="00530C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0C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шейки матки:</w:t>
            </w:r>
          </w:p>
          <w:p w14:paraId="2812BB1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719F3DC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наружной части.</w:t>
            </w:r>
          </w:p>
          <w:p w14:paraId="05123438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06.7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других частей шейки матки.</w:t>
            </w:r>
          </w:p>
          <w:p w14:paraId="266A06E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неуточненной части шейки матки.</w:t>
            </w:r>
          </w:p>
          <w:p w14:paraId="4C97E5D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новообразование шейки матки:</w:t>
            </w:r>
          </w:p>
          <w:p w14:paraId="7A58869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312F94B6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Наружной части.</w:t>
            </w:r>
          </w:p>
          <w:p w14:paraId="0968E5C2" w14:textId="45492C58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="008507C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ыходящее за пределы одной и более </w:t>
            </w:r>
            <w:r w:rsidR="008507CC">
              <w:rPr>
                <w:rFonts w:ascii="Times New Roman" w:hAnsi="Times New Roman" w:cs="Times New Roman"/>
                <w:sz w:val="18"/>
                <w:szCs w:val="18"/>
              </w:rPr>
              <w:t xml:space="preserve">вышеуказанных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локализаций.</w:t>
            </w:r>
          </w:p>
          <w:p w14:paraId="41C5E682" w14:textId="1842FC93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14:paraId="6028E696" w14:textId="5CE0569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25679C4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14:paraId="12E22D94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признак подозрения на злокачественное новообразование.</w:t>
            </w:r>
          </w:p>
          <w:p w14:paraId="09FB3094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04835EE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C22EEC6" w14:textId="3EDBB1A9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</w:t>
            </w:r>
          </w:p>
        </w:tc>
      </w:tr>
      <w:tr w:rsidR="005F100B" w:rsidRPr="000C20EB" w14:paraId="1639FB0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1BF22B1" w14:textId="41ED363E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79" w:type="pct"/>
            <w:vAlign w:val="center"/>
          </w:tcPr>
          <w:p w14:paraId="4CA2DE7B" w14:textId="4446C04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82" w:type="pct"/>
            <w:vAlign w:val="center"/>
          </w:tcPr>
          <w:p w14:paraId="1F3DEA07" w14:textId="694ABF13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Доля женщин с подозрением на злокачественное новообразование молочной железы, выявленным впервые при профилактическом медицинском осмотре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547E41D" w14:textId="73913BF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9" w:type="pct"/>
            <w:vAlign w:val="center"/>
          </w:tcPr>
          <w:p w14:paraId="25B5E9BE" w14:textId="5A475523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ED4D94B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56A0DFB9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74B38F0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2781E83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3DB55693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C716C6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0C18DD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5206F0A5" w14:textId="3C6A1CFC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6F4AC80C" w14:textId="4DE6C0C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</w:tcPr>
          <w:p w14:paraId="287E1B83" w14:textId="011C248C" w:rsidR="000C20EB" w:rsidRPr="000C20EB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08F2312F" w14:textId="77777777" w:rsidR="000C20EB" w:rsidRPr="000C20EB" w:rsidRDefault="000C20EB" w:rsidP="00122D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E557B37" w14:textId="77777777" w:rsidR="000C20EB" w:rsidRPr="000C20EB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</w:t>
            </w:r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период;</w:t>
            </w:r>
          </w:p>
          <w:p w14:paraId="4064CE16" w14:textId="77777777" w:rsidR="000C20EB" w:rsidRPr="000C20EB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период.</w:t>
            </w:r>
          </w:p>
          <w:p w14:paraId="76430B6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85D9A2" w14:textId="77777777" w:rsidR="009B0DEE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Коды МКБ: </w:t>
            </w:r>
          </w:p>
          <w:p w14:paraId="0519D128" w14:textId="1F16B0B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железы:</w:t>
            </w:r>
          </w:p>
          <w:p w14:paraId="4A79918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Дольковая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4D078AE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Внутрипротоковая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CB26B20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05.7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железы.</w:t>
            </w:r>
          </w:p>
          <w:p w14:paraId="23C4822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 неуточненная.</w:t>
            </w:r>
          </w:p>
          <w:p w14:paraId="44C17EE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новообразование молочной железы:</w:t>
            </w:r>
          </w:p>
          <w:p w14:paraId="4E2E96B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соска и ареолы</w:t>
            </w:r>
          </w:p>
          <w:p w14:paraId="6C5813A3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центральной части молочной железы</w:t>
            </w:r>
          </w:p>
          <w:p w14:paraId="09F6406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50.2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верхневнутреннего квадранта молочной железы</w:t>
            </w:r>
          </w:p>
          <w:p w14:paraId="4711E113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50.3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нижневнутреннего квадранта молочной железы</w:t>
            </w:r>
          </w:p>
          <w:p w14:paraId="13F4631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50.4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верхненаружного квадранта молочной железы</w:t>
            </w:r>
          </w:p>
          <w:p w14:paraId="2189D38E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50.5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нижненаружного квадранта молочной железы</w:t>
            </w:r>
          </w:p>
          <w:p w14:paraId="3F85A788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50.6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подмышечной задней части молочной железы</w:t>
            </w:r>
          </w:p>
          <w:p w14:paraId="0578E80C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14:paraId="22E979F5" w14:textId="0A6ACD7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14:paraId="71F880BF" w14:textId="3E58C4B7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6E7F77B2" w14:textId="77777777" w:rsidR="000C20EB" w:rsidRPr="000C20EB" w:rsidRDefault="000C20EB" w:rsidP="00BB1B0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Расчет осуществляется путем отбора информации по полям реестра формата Д3 "Файл со сведениями об оказанной медицинской помощи при диспансеризации"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предусматривает поле реестра:</w:t>
            </w:r>
          </w:p>
          <w:p w14:paraId="2B1FD1FD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признак подозрения на злокачественное новообразование.</w:t>
            </w:r>
          </w:p>
          <w:p w14:paraId="7EC7A728" w14:textId="77777777" w:rsidR="000C20EB" w:rsidRPr="000C20EB" w:rsidRDefault="000C20EB" w:rsidP="00BB1B0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4C6497F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657009EF" w14:textId="4A2721C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0C20EB" w14:paraId="2E88C63F" w14:textId="77777777" w:rsidTr="00612A33">
        <w:trPr>
          <w:trHeight w:val="13"/>
        </w:trPr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48FE7B4B" w14:textId="295865D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14:paraId="65CCCD80" w14:textId="3F48A00F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7CF49EDB" w14:textId="1658FDA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Доля беременных женщин, прошедших скрининг в части оценки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антенатального развития плода за период, от общего числа женщин, состоявших на учете по поводу беременности и родов за период.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B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4F7F4553" w14:textId="5A55EA3A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Прирост показателя за период по отношению к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показателю за предыдущий период.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vAlign w:val="center"/>
          </w:tcPr>
          <w:p w14:paraId="2D07A0B1" w14:textId="070DCA7A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Для медицинских организаций, значение показателя которых ниже среднего по субъекту Российской </w:t>
            </w: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Федерации:</w:t>
            </w:r>
          </w:p>
          <w:p w14:paraId="18AC762D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2B3E67F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1426B9AF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2CAE3156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31A78403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8043C8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0DB4F739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60934E1A" w14:textId="727CF596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0E282A31" w14:textId="3EE66EF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  <w:tcBorders>
              <w:bottom w:val="single" w:sz="4" w:space="0" w:color="auto"/>
            </w:tcBorders>
          </w:tcPr>
          <w:p w14:paraId="293B8366" w14:textId="1EB68B9E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U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6B2CA416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9FDD80" w14:textId="77777777" w:rsidR="000C20EB" w:rsidRPr="000C20EB" w:rsidRDefault="000C20EB" w:rsidP="00122D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52013491" w14:textId="025316CE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S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</w:t>
            </w:r>
            <w:r w:rsidRPr="00AE08DF">
              <w:rPr>
                <w:rFonts w:ascii="Times New Roman" w:hAnsi="Times New Roman" w:cs="Times New Roman"/>
                <w:sz w:val="18"/>
                <w:szCs w:val="18"/>
              </w:rPr>
              <w:t>(УЗИ и определение материнских сывороточных маркеров) и</w:t>
            </w:r>
            <w:r w:rsidR="00925A25" w:rsidRPr="00AE0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8DF">
              <w:rPr>
                <w:rFonts w:ascii="Times New Roman" w:hAnsi="Times New Roman" w:cs="Times New Roman"/>
                <w:sz w:val="18"/>
                <w:szCs w:val="18"/>
              </w:rPr>
              <w:t>19 - 21 неделя (УЗИ),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с родоразрешением;</w:t>
            </w:r>
          </w:p>
          <w:p w14:paraId="134A79F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E75F1C" w14:textId="2B34CF2B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U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состоявших на учете по поводу беременности и родов за период, с родоразрешением.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08388FB0" w14:textId="23FC7C70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7CED1698" w14:textId="283EAA08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являются данные органов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734BD" w:rsidRPr="0044716D" w14:paraId="6CEFFFAF" w14:textId="77777777" w:rsidTr="00612A33">
        <w:trPr>
          <w:trHeight w:val="13"/>
        </w:trPr>
        <w:tc>
          <w:tcPr>
            <w:tcW w:w="2735" w:type="pct"/>
            <w:gridSpan w:val="5"/>
            <w:shd w:val="clear" w:color="auto" w:fill="D9D9D9" w:themeFill="background1" w:themeFillShade="D9"/>
            <w:vAlign w:val="center"/>
          </w:tcPr>
          <w:p w14:paraId="310AE3A4" w14:textId="5E455DBF" w:rsidR="007C0634" w:rsidRPr="007C0634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Оценка качества оказания медицинской помощи</w:t>
            </w:r>
          </w:p>
        </w:tc>
        <w:tc>
          <w:tcPr>
            <w:tcW w:w="195" w:type="pct"/>
            <w:shd w:val="clear" w:color="auto" w:fill="D9D9D9" w:themeFill="background1" w:themeFillShade="D9"/>
            <w:vAlign w:val="center"/>
          </w:tcPr>
          <w:p w14:paraId="09CBE459" w14:textId="4168F825" w:rsidR="007C0634" w:rsidRPr="005B75A8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  <w:shd w:val="clear" w:color="auto" w:fill="D9D9D9" w:themeFill="background1" w:themeFillShade="D9"/>
          </w:tcPr>
          <w:p w14:paraId="6E03CEAB" w14:textId="77777777" w:rsidR="007C0634" w:rsidRPr="005B75A8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31C79FF" w14:textId="77777777" w:rsidR="007C0634" w:rsidRPr="005B75A8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1680F97D" w14:textId="77777777" w:rsidR="007C0634" w:rsidRPr="005B75A8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0F9AB312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11E0323" w14:textId="7C1D5DB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79" w:type="pct"/>
            <w:vAlign w:val="center"/>
          </w:tcPr>
          <w:p w14:paraId="076B25AB" w14:textId="0DA1356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82" w:type="pct"/>
            <w:vAlign w:val="center"/>
          </w:tcPr>
          <w:p w14:paraId="3490BD54" w14:textId="3241A45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FBC1FCD" w14:textId="04A5E39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</w:t>
            </w:r>
          </w:p>
        </w:tc>
        <w:tc>
          <w:tcPr>
            <w:tcW w:w="1079" w:type="pct"/>
            <w:vAlign w:val="center"/>
          </w:tcPr>
          <w:p w14:paraId="6B191C40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4 балла.</w:t>
            </w:r>
          </w:p>
          <w:p w14:paraId="3D5DC1E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E3ADAD" w14:textId="1B0FDF6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≤ 3% от всех проведенных экспертиз качества медицинской помощи (-2 балла).</w:t>
            </w:r>
          </w:p>
          <w:p w14:paraId="498AB6F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1CBE9B" w14:textId="1B49677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&gt;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14:paraId="6CC936EB" w14:textId="776B820E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72694918" w14:textId="2FD1BEF0" w:rsidR="007C0634" w:rsidRPr="007C0634" w:rsidRDefault="005445CE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4C26213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DD532CA" w14:textId="08664F62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14:paraId="270A5A3B" w14:textId="1CF59AF4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</w:t>
            </w:r>
            <w:r w:rsidR="00F31067">
              <w:rPr>
                <w:rFonts w:ascii="Times New Roman" w:hAnsi="Times New Roman" w:cs="Times New Roman"/>
                <w:sz w:val="18"/>
                <w:szCs w:val="18"/>
              </w:rPr>
              <w:t>случаев диспансерного наблюдения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334642C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3C48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Пп.3.15.2-3.15.3 Раздела 3 Перечня</w:t>
            </w:r>
          </w:p>
          <w:p w14:paraId="71C8238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оплате медицинской помощи</w:t>
            </w:r>
          </w:p>
          <w:p w14:paraId="7E4CC3D0" w14:textId="26079E6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6200F8DF" w14:textId="0D549D4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022267B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CF09BE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5A587C0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6DC2576B" w14:textId="77777777" w:rsidTr="00210252">
        <w:trPr>
          <w:trHeight w:val="13"/>
        </w:trPr>
        <w:tc>
          <w:tcPr>
            <w:tcW w:w="121" w:type="pct"/>
            <w:vAlign w:val="center"/>
          </w:tcPr>
          <w:p w14:paraId="3136495E" w14:textId="359B073B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79" w:type="pct"/>
            <w:vAlign w:val="center"/>
          </w:tcPr>
          <w:p w14:paraId="0AA957D8" w14:textId="1771201A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82" w:type="pct"/>
            <w:vAlign w:val="center"/>
          </w:tcPr>
          <w:p w14:paraId="1D9BB1E4" w14:textId="69E94BBA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Доля экспертиз качества медицинской помощи, в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которых выявлены нарушения, приведшие к ухудшению состояния здоровья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BH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7904490C" w14:textId="360B06F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60164CB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балла.</w:t>
            </w:r>
          </w:p>
          <w:p w14:paraId="528A5B1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D5E4F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Выявлены нарушения в ≤ 3% от всех проведенных экспертиз качества медицинской помощи (-2 балла).</w:t>
            </w:r>
          </w:p>
          <w:p w14:paraId="48BE910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734DAB" w14:textId="6A12B78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&gt; 3% от всех проведенных экспертиз качества медицинской помощи (-3 балла).</w:t>
            </w:r>
          </w:p>
        </w:tc>
        <w:tc>
          <w:tcPr>
            <w:tcW w:w="195" w:type="pct"/>
            <w:vAlign w:val="center"/>
          </w:tcPr>
          <w:p w14:paraId="467759C9" w14:textId="5D01387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12E0001B" w14:textId="3682F8B4" w:rsidR="007C0634" w:rsidRPr="007C0634" w:rsidRDefault="005445CE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3670BB3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1DCBEC2D" w14:textId="77777777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экспертиз качества медицинской помощи, в которых выявлены нарушения, приведшие к ухудшению состояния здоровья, застрахованного лица;</w:t>
            </w:r>
          </w:p>
          <w:p w14:paraId="33304C18" w14:textId="77777777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5EE41513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096A5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П.3.1.3.; п.3.2.2.; п.3.6.; п.3.14.2.; п.3.15.2    Раздела 3 Перечня</w:t>
            </w:r>
          </w:p>
          <w:p w14:paraId="57428AA3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оплате медицинской помощи</w:t>
            </w:r>
          </w:p>
          <w:p w14:paraId="6BBC447D" w14:textId="2ECD7E09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309C72C3" w14:textId="1C68EB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021304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являются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реестры, оказанной медицинской помощи застрахованным лицам.</w:t>
            </w:r>
          </w:p>
          <w:p w14:paraId="1444F1A7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7CEB6659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51752DB6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3679FC0" w14:textId="5F1DFCA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279" w:type="pct"/>
            <w:vAlign w:val="center"/>
          </w:tcPr>
          <w:p w14:paraId="49686C1B" w14:textId="1C720A3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82" w:type="pct"/>
            <w:vAlign w:val="center"/>
          </w:tcPr>
          <w:p w14:paraId="46081C1A" w14:textId="5DFE3293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BI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02AF88C" w14:textId="7BE7086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6939E01C" w14:textId="747DD9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5 баллов.</w:t>
            </w:r>
          </w:p>
          <w:p w14:paraId="6C576EB5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3EFC1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≤ 3% от всех проведенных экспертиз качества медицинской помощи (-3 балла).</w:t>
            </w:r>
          </w:p>
          <w:p w14:paraId="185A7672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8DEA4D" w14:textId="617EB6C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&gt;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14:paraId="1E6264D7" w14:textId="5536AF1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0" w:type="pct"/>
            <w:gridSpan w:val="2"/>
          </w:tcPr>
          <w:p w14:paraId="2DE79AB6" w14:textId="4FA8B82E" w:rsidR="007C0634" w:rsidRPr="007C0634" w:rsidRDefault="005445CE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2927090B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992A510" w14:textId="77777777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14:paraId="69D34E3F" w14:textId="77777777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6A6DB54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C34FEA" w14:textId="0DCF6DCF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П.3.1.4.; п.3.2.3.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42DDAC9C" w14:textId="69B466F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48DE86CA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BE5DFA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4D33A607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1B39B076" w14:textId="77777777" w:rsidTr="00210252">
        <w:trPr>
          <w:trHeight w:val="13"/>
        </w:trPr>
        <w:tc>
          <w:tcPr>
            <w:tcW w:w="121" w:type="pct"/>
            <w:vAlign w:val="center"/>
          </w:tcPr>
          <w:p w14:paraId="08D9A725" w14:textId="5CC1F59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79" w:type="pct"/>
            <w:vAlign w:val="center"/>
          </w:tcPr>
          <w:p w14:paraId="20EDEF64" w14:textId="17F684B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2" w:type="pct"/>
            <w:vAlign w:val="center"/>
          </w:tcPr>
          <w:p w14:paraId="6305849A" w14:textId="674ED79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Доля экспертиз качества медицинской помощи, в которых выявлены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нарушения, приведшие к летальному исходу застрахованного лица, от всех проведенных экспертиз качества медицинской помощи. 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65BCE767" w14:textId="56B1BE01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7BD319C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баллов.</w:t>
            </w:r>
          </w:p>
          <w:p w14:paraId="6C9008CE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AEC53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нарушения ≤ 3% от всех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проведенных экспертиз качества медицинской помощи (-4 балла).</w:t>
            </w:r>
          </w:p>
          <w:p w14:paraId="07D19F7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0643FF" w14:textId="6B18004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&gt; 3% от всех 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14:paraId="5A6B3E7D" w14:textId="2576B3B1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060" w:type="pct"/>
            <w:gridSpan w:val="2"/>
          </w:tcPr>
          <w:p w14:paraId="55D85D19" w14:textId="1DFB19E0" w:rsidR="007C0634" w:rsidRPr="007C0634" w:rsidRDefault="005445CE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68787314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FE3AECA" w14:textId="77777777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14:paraId="0CB56423" w14:textId="77777777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25CF43CB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92BBB" w14:textId="1B689B9D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151F9B79" w14:textId="172699D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EE8DC1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являются реестры, оказанной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 застрахованным лицам.</w:t>
            </w:r>
          </w:p>
          <w:p w14:paraId="064F67E6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789C321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7152FBF1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72CB423" w14:textId="2F518F5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79" w:type="pct"/>
            <w:vAlign w:val="center"/>
          </w:tcPr>
          <w:p w14:paraId="69077A4E" w14:textId="66F5AE1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82" w:type="pct"/>
            <w:vAlign w:val="center"/>
          </w:tcPr>
          <w:p w14:paraId="5EEBE923" w14:textId="7A2470E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14:paraId="1B5BC5A6" w14:textId="630B87B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4C622377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балла;</w:t>
            </w:r>
          </w:p>
          <w:p w14:paraId="6BF7579B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BA344B" w14:textId="0AE8CB2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14:paraId="4474E38F" w14:textId="1FC7263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3610B2B0" w14:textId="12CF60CA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39A3ED1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60CA8AE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4AB546" w14:textId="55409990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74190D7A" w14:textId="7A1F8AE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0026F35E" w14:textId="1EFB859D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5F100B" w:rsidRPr="0044716D" w14:paraId="0069CEF5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1CD6019" w14:textId="73C062D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79" w:type="pct"/>
            <w:vAlign w:val="center"/>
          </w:tcPr>
          <w:p w14:paraId="6EEC89ED" w14:textId="369D075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82" w:type="pct"/>
            <w:vAlign w:val="center"/>
          </w:tcPr>
          <w:p w14:paraId="03744A34" w14:textId="413016E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14:paraId="1F4F5F2B" w14:textId="6CEABA5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03FC4899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баллов;</w:t>
            </w:r>
          </w:p>
          <w:p w14:paraId="0079BBB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02C9E4" w14:textId="59236D2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14:paraId="5D07FE6D" w14:textId="3F1EDC1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1DEF2844" w14:textId="2CB6A7A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7AE88979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45EEDFD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B88A32" w14:textId="780D2E50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409A5789" w14:textId="22202511" w:rsidR="007C0634" w:rsidRPr="005B75A8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7C1D0586" w14:textId="22BA6437" w:rsidR="007C0634" w:rsidRPr="000D10D7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0D7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5F100B" w:rsidRPr="007C0634" w14:paraId="59C1836C" w14:textId="77777777" w:rsidTr="00210252">
        <w:trPr>
          <w:trHeight w:val="13"/>
        </w:trPr>
        <w:tc>
          <w:tcPr>
            <w:tcW w:w="121" w:type="pct"/>
            <w:vAlign w:val="center"/>
          </w:tcPr>
          <w:p w14:paraId="28CCD464" w14:textId="2F3F048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213866512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279" w:type="pct"/>
            <w:vAlign w:val="center"/>
          </w:tcPr>
          <w:p w14:paraId="54FCC8EF" w14:textId="1F9DB0A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682" w:type="pct"/>
            <w:vAlign w:val="center"/>
          </w:tcPr>
          <w:p w14:paraId="7F8F7319" w14:textId="7D9F02CF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застрахованных лиц, которым оказывалась медицинская помощь</w:t>
            </w:r>
          </w:p>
          <w:p w14:paraId="3D3F8443" w14:textId="583BAE3E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стационарных условиях, с впервые выявленным диагнозом, по которому предусмотрено установление диспансерного наблюдения и получивших</w:t>
            </w:r>
          </w:p>
          <w:p w14:paraId="48C1D3AF" w14:textId="049861D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</w:t>
            </w:r>
          </w:p>
          <w:p w14:paraId="4EE2B624" w14:textId="67C8433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стационарных условиях, с диагнозом,</w:t>
            </w:r>
          </w:p>
          <w:p w14:paraId="00B5530B" w14:textId="6A726D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ГДН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вперв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73F74C8" w14:textId="42E1985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Достижение показателя</w:t>
            </w:r>
          </w:p>
        </w:tc>
        <w:tc>
          <w:tcPr>
            <w:tcW w:w="1079" w:type="pct"/>
            <w:vAlign w:val="center"/>
          </w:tcPr>
          <w:p w14:paraId="639DD41C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100% - 4 балла;</w:t>
            </w:r>
          </w:p>
          <w:p w14:paraId="38DF3134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90% - 99% - 2 балла;</w:t>
            </w:r>
          </w:p>
          <w:p w14:paraId="687007CD" w14:textId="656F7B7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14:paraId="2CE84566" w14:textId="00E093C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4292AD7C" w14:textId="38F2943E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ГДН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ДНс</m:t>
                        </m:r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1016469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2E2F0DC" w14:textId="4A69EB85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ДНсК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- количество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14:paraId="2E14B7A0" w14:textId="5BEC035D" w:rsidR="007C0634" w:rsidRPr="007C0634" w:rsidRDefault="005445C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1F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  <w:p w14:paraId="6BD53BB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BB328B" w14:textId="6E606CA3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14:paraId="598EEC31" w14:textId="043499F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1041A4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5703B4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5B07EAA4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bookmarkEnd w:id="3"/>
    <w:p w14:paraId="21491335" w14:textId="1BDB3998" w:rsidR="006B4157" w:rsidRPr="00FA7426" w:rsidRDefault="005B75A8" w:rsidP="0094797D">
      <w:pPr>
        <w:widowControl w:val="0"/>
        <w:autoSpaceDE w:val="0"/>
        <w:autoSpaceDN w:val="0"/>
        <w:spacing w:after="0" w:line="240" w:lineRule="auto"/>
        <w:rPr>
          <w:rFonts w:eastAsia="Times New Roman"/>
          <w:color w:val="000000" w:themeColor="text1"/>
          <w:sz w:val="24"/>
          <w:lang w:eastAsia="ru-RU"/>
        </w:rPr>
      </w:pPr>
      <w:r w:rsidRPr="00C83999">
        <w:rPr>
          <w:rFonts w:eastAsia="Times New Roman"/>
          <w:color w:val="000000" w:themeColor="text1"/>
          <w:sz w:val="24"/>
          <w:lang w:eastAsia="ru-RU"/>
        </w:rPr>
        <w:t xml:space="preserve">* </w:t>
      </w:r>
      <w:r w:rsidRPr="00931CE0">
        <w:rPr>
          <w:rFonts w:eastAsia="Times New Roman"/>
          <w:color w:val="000000" w:themeColor="text1"/>
          <w:sz w:val="24"/>
          <w:lang w:eastAsia="ru-RU"/>
        </w:rPr>
        <w:t xml:space="preserve">среднее значение по </w:t>
      </w:r>
      <w:r w:rsidR="00421AEE">
        <w:rPr>
          <w:rFonts w:eastAsia="Times New Roman"/>
          <w:color w:val="000000" w:themeColor="text1"/>
          <w:sz w:val="24"/>
          <w:lang w:eastAsia="ru-RU"/>
        </w:rPr>
        <w:t>субъекту Российской Федерации</w:t>
      </w:r>
      <w:r w:rsidR="00210252">
        <w:rPr>
          <w:rFonts w:eastAsia="Times New Roman"/>
          <w:color w:val="000000" w:themeColor="text1"/>
          <w:sz w:val="24"/>
          <w:lang w:eastAsia="ru-RU"/>
        </w:rPr>
        <w:t xml:space="preserve"> по показателям рассчитывается</w:t>
      </w:r>
      <w:r w:rsidRPr="00931CE0">
        <w:rPr>
          <w:rFonts w:eastAsia="Times New Roman"/>
          <w:color w:val="000000" w:themeColor="text1"/>
          <w:sz w:val="24"/>
          <w:lang w:eastAsia="ru-RU"/>
        </w:rPr>
        <w:t xml:space="preserve">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</w:t>
      </w:r>
      <w:r w:rsidRPr="00931CE0">
        <w:rPr>
          <w:rFonts w:eastAsia="Times New Roman"/>
          <w:color w:val="000000" w:themeColor="text1"/>
          <w:sz w:val="24"/>
          <w:lang w:eastAsia="ru-RU"/>
        </w:rPr>
        <w:lastRenderedPageBreak/>
        <w:t xml:space="preserve">осуществляется по подушевому нормативу финансирования, путем деления суммы значений, указанных в числителе соответствующих формул, </w:t>
      </w:r>
      <w:r w:rsidRPr="003E158F">
        <w:rPr>
          <w:rFonts w:eastAsia="Times New Roman"/>
          <w:color w:val="000000" w:themeColor="text1"/>
          <w:sz w:val="24"/>
          <w:lang w:eastAsia="ru-RU"/>
        </w:rPr>
        <w:t>приведенных в данном приложении, на сумму значений, указанных в знаменателе соответствующих формул, приведенных в данном приложении. Полученное значение умножается на 100 по аналогии с алгоритмом, описанным в данном приложении.</w:t>
      </w:r>
      <w:r w:rsidR="00913ADE">
        <w:rPr>
          <w:rFonts w:eastAsia="Times New Roman"/>
          <w:color w:val="000000" w:themeColor="text1"/>
          <w:sz w:val="24"/>
          <w:lang w:eastAsia="ru-RU"/>
        </w:rPr>
        <w:t>».</w:t>
      </w:r>
    </w:p>
    <w:sectPr w:rsidR="006B4157" w:rsidRPr="00FA7426" w:rsidSect="00E36C31">
      <w:headerReference w:type="default" r:id="rId8"/>
      <w:pgSz w:w="16838" w:h="11906" w:orient="landscape"/>
      <w:pgMar w:top="567" w:right="1134" w:bottom="568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1AE82" w14:textId="77777777" w:rsidR="005445CE" w:rsidRDefault="005445CE" w:rsidP="00E36C31">
      <w:pPr>
        <w:spacing w:after="0" w:line="240" w:lineRule="auto"/>
      </w:pPr>
      <w:r>
        <w:separator/>
      </w:r>
    </w:p>
  </w:endnote>
  <w:endnote w:type="continuationSeparator" w:id="0">
    <w:p w14:paraId="0FF252E9" w14:textId="77777777" w:rsidR="005445CE" w:rsidRDefault="005445CE" w:rsidP="00E36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594BA" w14:textId="77777777" w:rsidR="005445CE" w:rsidRDefault="005445CE" w:rsidP="00E36C31">
      <w:pPr>
        <w:spacing w:after="0" w:line="240" w:lineRule="auto"/>
      </w:pPr>
      <w:r>
        <w:separator/>
      </w:r>
    </w:p>
  </w:footnote>
  <w:footnote w:type="continuationSeparator" w:id="0">
    <w:p w14:paraId="0049D06D" w14:textId="77777777" w:rsidR="005445CE" w:rsidRDefault="005445CE" w:rsidP="00E36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058360"/>
      <w:docPartObj>
        <w:docPartGallery w:val="Page Numbers (Top of Page)"/>
        <w:docPartUnique/>
      </w:docPartObj>
    </w:sdtPr>
    <w:sdtEndPr/>
    <w:sdtContent>
      <w:p w14:paraId="629557E1" w14:textId="79713482" w:rsidR="00E36C31" w:rsidRDefault="00E36C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ECC">
          <w:rPr>
            <w:noProof/>
          </w:rPr>
          <w:t>16</w:t>
        </w:r>
        <w:r>
          <w:fldChar w:fldCharType="end"/>
        </w:r>
      </w:p>
    </w:sdtContent>
  </w:sdt>
  <w:p w14:paraId="6E832AA2" w14:textId="77777777" w:rsidR="00E36C31" w:rsidRDefault="00E36C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B1"/>
    <w:rsid w:val="00016A2E"/>
    <w:rsid w:val="0004136B"/>
    <w:rsid w:val="00067584"/>
    <w:rsid w:val="000C20EB"/>
    <w:rsid w:val="000D10D7"/>
    <w:rsid w:val="000D51C8"/>
    <w:rsid w:val="000E6A27"/>
    <w:rsid w:val="00122DD0"/>
    <w:rsid w:val="00161B44"/>
    <w:rsid w:val="00180EE3"/>
    <w:rsid w:val="0018271A"/>
    <w:rsid w:val="001A21EB"/>
    <w:rsid w:val="001B7B3E"/>
    <w:rsid w:val="001D083B"/>
    <w:rsid w:val="001E0A18"/>
    <w:rsid w:val="00210252"/>
    <w:rsid w:val="0022603F"/>
    <w:rsid w:val="00267348"/>
    <w:rsid w:val="00270CBC"/>
    <w:rsid w:val="002F4BF8"/>
    <w:rsid w:val="00326562"/>
    <w:rsid w:val="003561FF"/>
    <w:rsid w:val="003834F3"/>
    <w:rsid w:val="00386E07"/>
    <w:rsid w:val="0039402C"/>
    <w:rsid w:val="003A1378"/>
    <w:rsid w:val="003C3D76"/>
    <w:rsid w:val="003F4454"/>
    <w:rsid w:val="00406C7B"/>
    <w:rsid w:val="00421AEE"/>
    <w:rsid w:val="00433421"/>
    <w:rsid w:val="004346C8"/>
    <w:rsid w:val="0044716D"/>
    <w:rsid w:val="00476B51"/>
    <w:rsid w:val="004773B1"/>
    <w:rsid w:val="004828AA"/>
    <w:rsid w:val="00492EDB"/>
    <w:rsid w:val="004949BC"/>
    <w:rsid w:val="004A4FAF"/>
    <w:rsid w:val="004C6869"/>
    <w:rsid w:val="004D4223"/>
    <w:rsid w:val="004E4C9F"/>
    <w:rsid w:val="00530CCF"/>
    <w:rsid w:val="005445CE"/>
    <w:rsid w:val="0055299A"/>
    <w:rsid w:val="005A76C9"/>
    <w:rsid w:val="005B75A8"/>
    <w:rsid w:val="005D2F04"/>
    <w:rsid w:val="005F100B"/>
    <w:rsid w:val="00601AC5"/>
    <w:rsid w:val="00612A33"/>
    <w:rsid w:val="00657595"/>
    <w:rsid w:val="00661F9F"/>
    <w:rsid w:val="006734BD"/>
    <w:rsid w:val="0067396B"/>
    <w:rsid w:val="0067472C"/>
    <w:rsid w:val="00686138"/>
    <w:rsid w:val="006B3DEB"/>
    <w:rsid w:val="006B4157"/>
    <w:rsid w:val="006E3E43"/>
    <w:rsid w:val="00721799"/>
    <w:rsid w:val="007244B1"/>
    <w:rsid w:val="00732301"/>
    <w:rsid w:val="00734B8A"/>
    <w:rsid w:val="00743F83"/>
    <w:rsid w:val="00750970"/>
    <w:rsid w:val="00755476"/>
    <w:rsid w:val="00760968"/>
    <w:rsid w:val="00764642"/>
    <w:rsid w:val="00770F0B"/>
    <w:rsid w:val="007869CE"/>
    <w:rsid w:val="007A3477"/>
    <w:rsid w:val="007A50B3"/>
    <w:rsid w:val="007C0634"/>
    <w:rsid w:val="007C3D47"/>
    <w:rsid w:val="007C5D13"/>
    <w:rsid w:val="00806951"/>
    <w:rsid w:val="0081224C"/>
    <w:rsid w:val="008507CC"/>
    <w:rsid w:val="0087679D"/>
    <w:rsid w:val="008B2F73"/>
    <w:rsid w:val="009100C2"/>
    <w:rsid w:val="00911D54"/>
    <w:rsid w:val="00913ADE"/>
    <w:rsid w:val="00925A25"/>
    <w:rsid w:val="00937F89"/>
    <w:rsid w:val="0094797D"/>
    <w:rsid w:val="00963B28"/>
    <w:rsid w:val="0098201D"/>
    <w:rsid w:val="00985174"/>
    <w:rsid w:val="009A6C4A"/>
    <w:rsid w:val="009A6CEA"/>
    <w:rsid w:val="009B0DEE"/>
    <w:rsid w:val="009E35F9"/>
    <w:rsid w:val="00A223EB"/>
    <w:rsid w:val="00A26917"/>
    <w:rsid w:val="00A27E1F"/>
    <w:rsid w:val="00A54BE2"/>
    <w:rsid w:val="00A54F41"/>
    <w:rsid w:val="00AD071F"/>
    <w:rsid w:val="00AE08DF"/>
    <w:rsid w:val="00AE1607"/>
    <w:rsid w:val="00B5061B"/>
    <w:rsid w:val="00B51EB5"/>
    <w:rsid w:val="00B637F2"/>
    <w:rsid w:val="00B66FBC"/>
    <w:rsid w:val="00B92AB3"/>
    <w:rsid w:val="00BB1B08"/>
    <w:rsid w:val="00BC67AC"/>
    <w:rsid w:val="00BD3EF0"/>
    <w:rsid w:val="00BF66F7"/>
    <w:rsid w:val="00C55979"/>
    <w:rsid w:val="00C55C8D"/>
    <w:rsid w:val="00C70AF9"/>
    <w:rsid w:val="00CB765B"/>
    <w:rsid w:val="00D17D21"/>
    <w:rsid w:val="00D21109"/>
    <w:rsid w:val="00D569E3"/>
    <w:rsid w:val="00D60A90"/>
    <w:rsid w:val="00D84BD3"/>
    <w:rsid w:val="00DB4954"/>
    <w:rsid w:val="00E156AA"/>
    <w:rsid w:val="00E36C31"/>
    <w:rsid w:val="00E5534B"/>
    <w:rsid w:val="00E97433"/>
    <w:rsid w:val="00EB1F7D"/>
    <w:rsid w:val="00EC66B0"/>
    <w:rsid w:val="00F22ECC"/>
    <w:rsid w:val="00F31067"/>
    <w:rsid w:val="00F65650"/>
    <w:rsid w:val="00FA7426"/>
    <w:rsid w:val="00FD4CB7"/>
    <w:rsid w:val="00FF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2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21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9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2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C31"/>
    <w:rPr>
      <w:rFonts w:ascii="Times New Roman" w:hAnsi="Times New Roman" w:cs="Times New Roman"/>
      <w:sz w:val="28"/>
      <w:szCs w:val="24"/>
    </w:rPr>
  </w:style>
  <w:style w:type="paragraph" w:styleId="a7">
    <w:name w:val="footer"/>
    <w:basedOn w:val="a"/>
    <w:link w:val="a8"/>
    <w:uiPriority w:val="99"/>
    <w:unhideWhenUsed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C31"/>
    <w:rPr>
      <w:rFonts w:ascii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21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9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2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C31"/>
    <w:rPr>
      <w:rFonts w:ascii="Times New Roman" w:hAnsi="Times New Roman" w:cs="Times New Roman"/>
      <w:sz w:val="28"/>
      <w:szCs w:val="24"/>
    </w:rPr>
  </w:style>
  <w:style w:type="paragraph" w:styleId="a7">
    <w:name w:val="footer"/>
    <w:basedOn w:val="a"/>
    <w:link w:val="a8"/>
    <w:uiPriority w:val="99"/>
    <w:unhideWhenUsed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C31"/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1FD50-6434-4A36-9245-D4A398250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9103</Words>
  <Characters>51888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Пономарева Елена Сергеевна</cp:lastModifiedBy>
  <cp:revision>10</cp:revision>
  <cp:lastPrinted>2025-12-22T06:58:00Z</cp:lastPrinted>
  <dcterms:created xsi:type="dcterms:W3CDTF">2025-11-20T22:42:00Z</dcterms:created>
  <dcterms:modified xsi:type="dcterms:W3CDTF">2025-12-22T06:58:00Z</dcterms:modified>
</cp:coreProperties>
</file>